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7FAD0208" w:rsidR="00274EE5" w:rsidRPr="00A10A24" w:rsidRDefault="00274EE5" w:rsidP="00410762">
      <w:pPr>
        <w:tabs>
          <w:tab w:val="center" w:pos="4536"/>
          <w:tab w:val="right" w:pos="8280"/>
          <w:tab w:val="right" w:pos="9781"/>
        </w:tabs>
        <w:ind w:right="-58"/>
        <w:jc w:val="left"/>
        <w:rPr>
          <w:rFonts w:ascii="Arial" w:eastAsia="宋体" w:hAnsi="Arial" w:cs="Arial"/>
          <w:b/>
          <w:bCs/>
          <w:sz w:val="24"/>
          <w:szCs w:val="24"/>
          <w:lang w:eastAsia="zh-CN"/>
        </w:rPr>
      </w:pPr>
      <w:r w:rsidRPr="00A10A24">
        <w:rPr>
          <w:rFonts w:ascii="Arial" w:eastAsia="宋体" w:hAnsi="Arial" w:cs="Arial"/>
          <w:b/>
          <w:bCs/>
          <w:sz w:val="24"/>
          <w:szCs w:val="24"/>
        </w:rPr>
        <w:t>3GPP TSG RAN WG1</w:t>
      </w:r>
      <w:r w:rsidR="00464741" w:rsidRPr="00A10A24">
        <w:rPr>
          <w:rFonts w:ascii="Arial" w:eastAsia="宋体" w:hAnsi="Arial" w:cs="Arial"/>
          <w:b/>
          <w:bCs/>
          <w:sz w:val="24"/>
          <w:szCs w:val="24"/>
          <w:lang w:eastAsia="zh-CN"/>
        </w:rPr>
        <w:t>#1</w:t>
      </w:r>
      <w:r w:rsidR="009E258F" w:rsidRPr="00A10A24">
        <w:rPr>
          <w:rFonts w:ascii="Arial" w:eastAsia="宋体" w:hAnsi="Arial" w:cs="Arial"/>
          <w:b/>
          <w:bCs/>
          <w:sz w:val="24"/>
          <w:szCs w:val="24"/>
          <w:lang w:eastAsia="zh-CN"/>
        </w:rPr>
        <w:t>1</w:t>
      </w:r>
      <w:r w:rsidR="007B75D3" w:rsidRPr="00A10A24">
        <w:rPr>
          <w:rFonts w:ascii="Arial" w:eastAsia="宋体" w:hAnsi="Arial" w:cs="Arial"/>
          <w:b/>
          <w:bCs/>
          <w:sz w:val="24"/>
          <w:szCs w:val="24"/>
          <w:lang w:eastAsia="zh-CN"/>
        </w:rPr>
        <w:t>4</w:t>
      </w:r>
      <w:r w:rsidRPr="00A10A24">
        <w:rPr>
          <w:rFonts w:ascii="Arial" w:eastAsia="MS Mincho" w:hAnsi="Arial" w:cs="Arial"/>
          <w:b/>
          <w:bCs/>
          <w:sz w:val="24"/>
          <w:szCs w:val="24"/>
          <w:lang w:eastAsia="ja-JP"/>
        </w:rPr>
        <w:t xml:space="preserve">                           </w:t>
      </w:r>
      <w:r w:rsidRPr="00A10A24">
        <w:rPr>
          <w:rFonts w:ascii="Arial" w:eastAsia="宋体" w:hAnsi="Arial" w:cs="Arial"/>
          <w:b/>
          <w:bCs/>
          <w:sz w:val="24"/>
          <w:szCs w:val="24"/>
        </w:rPr>
        <w:tab/>
        <w:t xml:space="preserve">  </w:t>
      </w:r>
      <w:r w:rsidR="0091007F" w:rsidRPr="00A10A24">
        <w:rPr>
          <w:rFonts w:ascii="Arial" w:eastAsia="宋体" w:hAnsi="Arial" w:cs="Arial"/>
          <w:b/>
          <w:bCs/>
          <w:sz w:val="24"/>
          <w:szCs w:val="24"/>
        </w:rPr>
        <w:t xml:space="preserve">    </w:t>
      </w:r>
      <w:r w:rsidR="004A6A1F" w:rsidRPr="00A10A24">
        <w:rPr>
          <w:rFonts w:ascii="Arial" w:eastAsia="宋体" w:hAnsi="Arial" w:cs="Arial"/>
          <w:b/>
          <w:bCs/>
          <w:sz w:val="24"/>
          <w:szCs w:val="24"/>
        </w:rPr>
        <w:t xml:space="preserve">      </w:t>
      </w:r>
      <w:r w:rsidR="00E10081" w:rsidRPr="00A10A24">
        <w:rPr>
          <w:rFonts w:ascii="Arial" w:eastAsia="宋体" w:hAnsi="Arial" w:cs="Arial"/>
          <w:b/>
          <w:bCs/>
          <w:sz w:val="24"/>
          <w:szCs w:val="24"/>
        </w:rPr>
        <w:t xml:space="preserve">  </w:t>
      </w:r>
      <w:r w:rsidR="00833D14" w:rsidRPr="00833D14">
        <w:rPr>
          <w:rFonts w:ascii="Arial" w:eastAsia="宋体" w:hAnsi="Arial" w:cs="Arial"/>
          <w:b/>
          <w:bCs/>
          <w:sz w:val="24"/>
          <w:szCs w:val="24"/>
        </w:rPr>
        <w:t>R1-2306938</w:t>
      </w:r>
    </w:p>
    <w:p w14:paraId="4A2B2B80" w14:textId="130D147F" w:rsidR="003D7203" w:rsidRPr="00A10A24" w:rsidRDefault="007B75D3" w:rsidP="003D7203">
      <w:pPr>
        <w:tabs>
          <w:tab w:val="center" w:pos="4536"/>
          <w:tab w:val="right" w:pos="9072"/>
        </w:tabs>
        <w:rPr>
          <w:rFonts w:ascii="Arial" w:eastAsia="宋体" w:hAnsi="Arial" w:cs="Arial"/>
          <w:b/>
          <w:bCs/>
          <w:sz w:val="24"/>
          <w:szCs w:val="24"/>
        </w:rPr>
      </w:pPr>
      <w:r w:rsidRPr="00A10A24">
        <w:rPr>
          <w:rFonts w:ascii="Arial" w:eastAsia="宋体" w:hAnsi="Arial" w:cs="Arial"/>
          <w:b/>
          <w:bCs/>
          <w:sz w:val="24"/>
          <w:szCs w:val="24"/>
        </w:rPr>
        <w:t>Toulou</w:t>
      </w:r>
      <w:r w:rsidR="00782715" w:rsidRPr="00A10A24">
        <w:rPr>
          <w:rFonts w:ascii="Arial" w:eastAsia="宋体" w:hAnsi="Arial" w:cs="Arial"/>
          <w:b/>
          <w:bCs/>
          <w:sz w:val="24"/>
          <w:szCs w:val="24"/>
        </w:rPr>
        <w:t>se</w:t>
      </w:r>
      <w:r w:rsidR="00137D50" w:rsidRPr="00A10A24">
        <w:rPr>
          <w:rFonts w:ascii="Arial" w:eastAsia="宋体" w:hAnsi="Arial" w:cs="Arial"/>
          <w:b/>
          <w:bCs/>
          <w:sz w:val="24"/>
          <w:szCs w:val="24"/>
        </w:rPr>
        <w:t xml:space="preserve">, </w:t>
      </w:r>
      <w:r w:rsidR="009D26F2" w:rsidRPr="00A10A24">
        <w:rPr>
          <w:rFonts w:ascii="Arial" w:eastAsia="宋体" w:hAnsi="Arial" w:cs="Arial"/>
          <w:b/>
          <w:bCs/>
          <w:sz w:val="24"/>
          <w:szCs w:val="24"/>
          <w:lang w:eastAsia="zh-CN"/>
        </w:rPr>
        <w:t>France</w:t>
      </w:r>
      <w:r w:rsidR="00B73762" w:rsidRPr="00A10A24">
        <w:rPr>
          <w:rFonts w:ascii="Arial" w:eastAsia="宋体" w:hAnsi="Arial" w:cs="Arial"/>
          <w:b/>
          <w:bCs/>
          <w:sz w:val="24"/>
          <w:szCs w:val="24"/>
        </w:rPr>
        <w:t xml:space="preserve">, </w:t>
      </w:r>
      <w:r w:rsidR="00B10333" w:rsidRPr="00A10A24">
        <w:rPr>
          <w:rFonts w:ascii="Arial" w:eastAsia="宋体" w:hAnsi="Arial" w:cs="Arial"/>
          <w:b/>
          <w:bCs/>
          <w:sz w:val="24"/>
          <w:szCs w:val="24"/>
        </w:rPr>
        <w:t>Aug.</w:t>
      </w:r>
      <w:r w:rsidR="00C67903" w:rsidRPr="00A10A24">
        <w:rPr>
          <w:rFonts w:ascii="Arial" w:eastAsia="宋体" w:hAnsi="Arial" w:cs="Arial"/>
          <w:b/>
          <w:bCs/>
          <w:sz w:val="24"/>
          <w:szCs w:val="24"/>
        </w:rPr>
        <w:t xml:space="preserve"> </w:t>
      </w:r>
      <w:r w:rsidR="00137D50" w:rsidRPr="00A10A24">
        <w:rPr>
          <w:rFonts w:ascii="Arial" w:eastAsia="宋体" w:hAnsi="Arial" w:cs="Arial"/>
          <w:b/>
          <w:bCs/>
          <w:sz w:val="24"/>
          <w:szCs w:val="24"/>
        </w:rPr>
        <w:t>2</w:t>
      </w:r>
      <w:r w:rsidR="00B10333" w:rsidRPr="00A10A24">
        <w:rPr>
          <w:rFonts w:ascii="Arial" w:eastAsia="宋体" w:hAnsi="Arial" w:cs="Arial"/>
          <w:b/>
          <w:bCs/>
          <w:sz w:val="24"/>
          <w:szCs w:val="24"/>
        </w:rPr>
        <w:t>1</w:t>
      </w:r>
      <w:r w:rsidR="00B10333" w:rsidRPr="00A10A24">
        <w:rPr>
          <w:rFonts w:ascii="Arial" w:eastAsia="宋体" w:hAnsi="Arial" w:cs="Arial"/>
          <w:b/>
          <w:bCs/>
          <w:sz w:val="24"/>
          <w:szCs w:val="24"/>
          <w:vertAlign w:val="superscript"/>
        </w:rPr>
        <w:t>st</w:t>
      </w:r>
      <w:r w:rsidR="005A28E6" w:rsidRPr="00A10A24">
        <w:rPr>
          <w:rFonts w:ascii="Arial" w:eastAsia="宋体" w:hAnsi="Arial" w:cs="Arial"/>
          <w:b/>
          <w:bCs/>
          <w:sz w:val="24"/>
          <w:szCs w:val="24"/>
        </w:rPr>
        <w:t xml:space="preserve"> –</w:t>
      </w:r>
      <w:r w:rsidR="00951AF9" w:rsidRPr="00A10A24">
        <w:rPr>
          <w:rFonts w:ascii="Arial" w:eastAsia="宋体" w:hAnsi="Arial" w:cs="Arial"/>
          <w:b/>
          <w:bCs/>
          <w:sz w:val="24"/>
          <w:szCs w:val="24"/>
        </w:rPr>
        <w:t>2</w:t>
      </w:r>
      <w:r w:rsidR="00B10333" w:rsidRPr="00A10A24">
        <w:rPr>
          <w:rFonts w:ascii="Arial" w:eastAsia="宋体" w:hAnsi="Arial" w:cs="Arial"/>
          <w:b/>
          <w:bCs/>
          <w:sz w:val="24"/>
          <w:szCs w:val="24"/>
        </w:rPr>
        <w:t>5</w:t>
      </w:r>
      <w:r w:rsidR="0022659E" w:rsidRPr="00A10A24">
        <w:rPr>
          <w:rFonts w:ascii="Arial" w:eastAsia="宋体" w:hAnsi="Arial" w:cs="Arial"/>
          <w:b/>
          <w:bCs/>
          <w:sz w:val="24"/>
          <w:szCs w:val="24"/>
          <w:vertAlign w:val="superscript"/>
        </w:rPr>
        <w:t>th</w:t>
      </w:r>
      <w:r w:rsidR="005A28E6" w:rsidRPr="00A10A24">
        <w:rPr>
          <w:rFonts w:ascii="Arial" w:eastAsia="宋体" w:hAnsi="Arial" w:cs="Arial"/>
          <w:b/>
          <w:bCs/>
          <w:sz w:val="24"/>
          <w:szCs w:val="24"/>
        </w:rPr>
        <w:t>,</w:t>
      </w:r>
      <w:r w:rsidR="003D7203" w:rsidRPr="00A10A24">
        <w:rPr>
          <w:rFonts w:ascii="Arial" w:eastAsia="宋体" w:hAnsi="Arial" w:cs="Arial"/>
          <w:b/>
          <w:bCs/>
          <w:sz w:val="24"/>
          <w:szCs w:val="24"/>
        </w:rPr>
        <w:t xml:space="preserve"> </w:t>
      </w:r>
      <w:r w:rsidR="00464741" w:rsidRPr="00A10A24">
        <w:rPr>
          <w:rFonts w:ascii="Arial" w:eastAsia="宋体" w:hAnsi="Arial" w:cs="Arial"/>
          <w:b/>
          <w:bCs/>
          <w:sz w:val="24"/>
          <w:szCs w:val="24"/>
        </w:rPr>
        <w:t>202</w:t>
      </w:r>
      <w:r w:rsidR="00C75892" w:rsidRPr="00A10A24">
        <w:rPr>
          <w:rFonts w:ascii="Arial" w:eastAsia="宋体" w:hAnsi="Arial" w:cs="Arial"/>
          <w:b/>
          <w:bCs/>
          <w:sz w:val="24"/>
          <w:szCs w:val="24"/>
        </w:rPr>
        <w:t>3</w:t>
      </w:r>
    </w:p>
    <w:p w14:paraId="19E8FCAD" w14:textId="421CC60E" w:rsidR="000247A4" w:rsidRPr="00A10A24" w:rsidRDefault="000247A4" w:rsidP="004B69A5">
      <w:pPr>
        <w:pBdr>
          <w:top w:val="single" w:sz="4" w:space="1" w:color="auto"/>
        </w:pBdr>
        <w:spacing w:after="0"/>
        <w:jc w:val="left"/>
        <w:rPr>
          <w:rFonts w:ascii="Arial" w:hAnsi="Arial" w:cs="Arial"/>
          <w:b/>
          <w:kern w:val="2"/>
          <w:sz w:val="24"/>
          <w:szCs w:val="24"/>
          <w:lang w:eastAsia="zh-CN"/>
        </w:rPr>
      </w:pPr>
    </w:p>
    <w:p w14:paraId="1A322E93" w14:textId="0BD4F572"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A10A24">
        <w:rPr>
          <w:rFonts w:ascii="Arial" w:hAnsi="Arial" w:cs="Arial"/>
          <w:b/>
          <w:bCs/>
          <w:sz w:val="24"/>
          <w:szCs w:val="24"/>
          <w:lang w:val="en-GB" w:eastAsia="zh-CN"/>
        </w:rPr>
        <w:t>Agenda Item:</w:t>
      </w:r>
      <w:r w:rsidRPr="00A10A24">
        <w:rPr>
          <w:rFonts w:ascii="Arial" w:hAnsi="Arial" w:cs="Arial"/>
          <w:b/>
          <w:bCs/>
          <w:sz w:val="24"/>
          <w:szCs w:val="24"/>
          <w:lang w:val="en-GB" w:eastAsia="zh-CN"/>
        </w:rPr>
        <w:tab/>
      </w:r>
      <w:r w:rsidR="00777D46" w:rsidRPr="00A10A24">
        <w:rPr>
          <w:rFonts w:ascii="Arial" w:hAnsi="Arial" w:cs="Arial"/>
          <w:b/>
          <w:bCs/>
          <w:sz w:val="24"/>
          <w:szCs w:val="24"/>
          <w:lang w:val="en-GB" w:eastAsia="zh-CN"/>
        </w:rPr>
        <w:t>9.1</w:t>
      </w:r>
      <w:r w:rsidR="005C1C08" w:rsidRPr="00A10A24">
        <w:rPr>
          <w:rFonts w:ascii="Arial" w:hAnsi="Arial" w:cs="Arial"/>
          <w:b/>
          <w:bCs/>
          <w:sz w:val="24"/>
          <w:szCs w:val="24"/>
          <w:lang w:val="en-GB" w:eastAsia="zh-CN"/>
        </w:rPr>
        <w:t>0</w:t>
      </w:r>
      <w:r w:rsidR="00777D46" w:rsidRPr="00A10A24">
        <w:rPr>
          <w:rFonts w:ascii="Arial" w:hAnsi="Arial" w:cs="Arial"/>
          <w:b/>
          <w:bCs/>
          <w:sz w:val="24"/>
          <w:szCs w:val="24"/>
          <w:lang w:val="en-GB" w:eastAsia="zh-CN"/>
        </w:rPr>
        <w:t>.</w:t>
      </w:r>
      <w:r w:rsidR="005A51EA" w:rsidRPr="00A10A24">
        <w:rPr>
          <w:rFonts w:ascii="Arial" w:hAnsi="Arial" w:cs="Arial"/>
          <w:b/>
          <w:bCs/>
          <w:sz w:val="24"/>
          <w:szCs w:val="24"/>
          <w:lang w:val="en-GB" w:eastAsia="zh-CN"/>
        </w:rPr>
        <w:t>1</w:t>
      </w:r>
    </w:p>
    <w:p w14:paraId="123179F3" w14:textId="155B0A3C"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A10A24">
        <w:rPr>
          <w:rFonts w:ascii="Arial" w:hAnsi="Arial" w:cs="Arial"/>
          <w:b/>
          <w:bCs/>
          <w:sz w:val="24"/>
          <w:szCs w:val="24"/>
          <w:lang w:val="en-GB" w:eastAsia="zh-CN"/>
        </w:rPr>
        <w:t>Source:</w:t>
      </w:r>
      <w:r w:rsidRPr="00A10A24">
        <w:rPr>
          <w:rFonts w:ascii="Arial" w:hAnsi="Arial" w:cs="Arial"/>
          <w:b/>
          <w:bCs/>
          <w:sz w:val="24"/>
          <w:szCs w:val="24"/>
          <w:lang w:val="en-GB" w:eastAsia="zh-CN"/>
        </w:rPr>
        <w:tab/>
        <w:t>Lenovo</w:t>
      </w:r>
    </w:p>
    <w:p w14:paraId="0F2009C4" w14:textId="4C76999B"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A10A24">
        <w:rPr>
          <w:rFonts w:ascii="Arial" w:hAnsi="Arial" w:cs="Arial"/>
          <w:b/>
          <w:bCs/>
          <w:sz w:val="24"/>
          <w:szCs w:val="24"/>
          <w:lang w:val="en-GB" w:eastAsia="zh-CN"/>
        </w:rPr>
        <w:t>Title:</w:t>
      </w:r>
      <w:r w:rsidRPr="00A10A24">
        <w:rPr>
          <w:rFonts w:ascii="Arial" w:hAnsi="Arial" w:cs="Arial"/>
          <w:b/>
          <w:bCs/>
          <w:sz w:val="24"/>
          <w:szCs w:val="24"/>
          <w:lang w:val="en-GB" w:eastAsia="zh-CN"/>
        </w:rPr>
        <w:tab/>
      </w:r>
      <w:r w:rsidR="00F23FC3" w:rsidRPr="00A10A24">
        <w:rPr>
          <w:rFonts w:ascii="Arial" w:hAnsi="Arial" w:cs="Arial"/>
          <w:b/>
          <w:bCs/>
          <w:sz w:val="24"/>
          <w:szCs w:val="24"/>
          <w:lang w:val="en-GB" w:eastAsia="zh-CN"/>
        </w:rPr>
        <w:t xml:space="preserve">Discussion on </w:t>
      </w:r>
      <w:r w:rsidR="00902DA8" w:rsidRPr="00A10A24">
        <w:rPr>
          <w:rFonts w:ascii="Arial" w:hAnsi="Arial" w:cs="Arial"/>
          <w:b/>
          <w:bCs/>
          <w:sz w:val="24"/>
          <w:szCs w:val="24"/>
          <w:lang w:val="en-GB" w:eastAsia="zh-CN"/>
        </w:rPr>
        <w:t>L1 enhancements for inter-cell beam management</w:t>
      </w:r>
      <w:r w:rsidR="005A51EA" w:rsidRPr="00A10A24">
        <w:rPr>
          <w:rFonts w:ascii="Arial" w:hAnsi="Arial" w:cs="Arial"/>
          <w:b/>
          <w:bCs/>
          <w:sz w:val="24"/>
          <w:szCs w:val="24"/>
          <w:lang w:val="en-GB" w:eastAsia="zh-CN"/>
        </w:rPr>
        <w:t xml:space="preserve"> </w:t>
      </w:r>
    </w:p>
    <w:p w14:paraId="5B23574E" w14:textId="17E4EDAD" w:rsidR="000247A4" w:rsidRPr="00A10A24"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A10A24">
        <w:rPr>
          <w:rFonts w:ascii="Arial" w:hAnsi="Arial" w:cs="Arial"/>
          <w:b/>
          <w:bCs/>
          <w:sz w:val="24"/>
          <w:szCs w:val="24"/>
          <w:lang w:val="en-GB" w:eastAsia="zh-CN"/>
        </w:rPr>
        <w:t>Document for:</w:t>
      </w:r>
      <w:r w:rsidRPr="00A10A24">
        <w:rPr>
          <w:rFonts w:ascii="Arial" w:hAnsi="Arial" w:cs="Arial"/>
          <w:b/>
          <w:bCs/>
          <w:sz w:val="24"/>
          <w:szCs w:val="24"/>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58750E94" w14:textId="6B7B4D3A" w:rsidR="005A7110" w:rsidRDefault="005A7110" w:rsidP="00BD59D3">
      <w:pPr>
        <w:spacing w:beforeLines="50" w:before="120" w:after="0"/>
        <w:rPr>
          <w:bCs/>
          <w:lang w:eastAsia="zh-CN"/>
        </w:rPr>
      </w:pPr>
      <w:r>
        <w:rPr>
          <w:bCs/>
          <w:lang w:eastAsia="zh-CN"/>
        </w:rPr>
        <w:t xml:space="preserve">One of the Rel-18 Mobility WI scops is to support L1/L2 signaling based </w:t>
      </w:r>
      <w:r w:rsidR="00296C5D">
        <w:rPr>
          <w:rFonts w:hint="eastAsia"/>
          <w:bCs/>
          <w:lang w:eastAsia="zh-CN"/>
        </w:rPr>
        <w:t>mo</w:t>
      </w:r>
      <w:r w:rsidR="00296C5D">
        <w:rPr>
          <w:bCs/>
          <w:lang w:eastAsia="zh-CN"/>
        </w:rPr>
        <w:t>bility</w:t>
      </w:r>
      <w:r w:rsidR="00EF1EEE">
        <w:rPr>
          <w:bCs/>
          <w:lang w:eastAsia="zh-CN"/>
        </w:rPr>
        <w:t xml:space="preserve"> </w:t>
      </w:r>
      <w:r w:rsidR="00296C5D">
        <w:rPr>
          <w:bCs/>
          <w:lang w:eastAsia="zh-CN"/>
        </w:rPr>
        <w:t>(LTM)</w:t>
      </w:r>
      <w:r w:rsidR="00EF1EEE">
        <w:rPr>
          <w:bCs/>
          <w:lang w:eastAsia="zh-CN"/>
        </w:rPr>
        <w:t>. LTM will be supported based on L1 measurement</w:t>
      </w:r>
      <w:r w:rsidR="005C6168">
        <w:rPr>
          <w:bCs/>
          <w:lang w:eastAsia="zh-CN"/>
        </w:rPr>
        <w:t xml:space="preserve">/report </w:t>
      </w:r>
      <w:r w:rsidR="00F7799A">
        <w:rPr>
          <w:bCs/>
          <w:lang w:eastAsia="zh-CN"/>
        </w:rPr>
        <w:t xml:space="preserve">and shall be performed by sending a </w:t>
      </w:r>
      <w:r w:rsidR="00AC3197">
        <w:rPr>
          <w:bCs/>
          <w:lang w:eastAsia="zh-CN"/>
        </w:rPr>
        <w:t>cell switch command</w:t>
      </w:r>
      <w:r w:rsidR="00945238">
        <w:rPr>
          <w:bCs/>
          <w:lang w:eastAsia="zh-CN"/>
        </w:rPr>
        <w:t xml:space="preserve"> (CSC)</w:t>
      </w:r>
      <w:r w:rsidR="00AC3197">
        <w:rPr>
          <w:bCs/>
          <w:lang w:eastAsia="zh-CN"/>
        </w:rPr>
        <w:t xml:space="preserve"> MAC CE</w:t>
      </w:r>
      <w:r w:rsidR="002C7575">
        <w:rPr>
          <w:bCs/>
          <w:lang w:eastAsia="zh-CN"/>
        </w:rPr>
        <w:t xml:space="preserve">. In this paper, we provide our views </w:t>
      </w:r>
      <w:r w:rsidR="00E202DA">
        <w:rPr>
          <w:bCs/>
          <w:lang w:eastAsia="zh-CN"/>
        </w:rPr>
        <w:t xml:space="preserve">on the </w:t>
      </w:r>
      <w:r w:rsidR="005E27D9">
        <w:rPr>
          <w:bCs/>
          <w:lang w:eastAsia="zh-CN"/>
        </w:rPr>
        <w:t>L1 measurement and beam indication aspects for LTM</w:t>
      </w:r>
      <w:r w:rsidR="00C14525">
        <w:rPr>
          <w:bCs/>
          <w:lang w:eastAsia="zh-CN"/>
        </w:rPr>
        <w:t>.</w:t>
      </w:r>
    </w:p>
    <w:p w14:paraId="77266A89" w14:textId="77777777" w:rsidR="005A7110" w:rsidRPr="00982324" w:rsidRDefault="005A7110" w:rsidP="00BD59D3">
      <w:pPr>
        <w:spacing w:beforeLines="50" w:before="120" w:after="0"/>
        <w:rPr>
          <w:bCs/>
          <w:lang w:eastAsia="zh-CN"/>
        </w:rPr>
      </w:pPr>
    </w:p>
    <w:p w14:paraId="6D6A2E99" w14:textId="6B6B2243" w:rsidR="00930494" w:rsidRDefault="00A014EE" w:rsidP="00930494">
      <w:pPr>
        <w:spacing w:beforeLines="50" w:before="120" w:after="0"/>
        <w:rPr>
          <w:bCs/>
          <w:lang w:eastAsia="zh-CN"/>
        </w:rPr>
      </w:pPr>
      <w:r>
        <w:rPr>
          <w:bCs/>
          <w:lang w:eastAsia="zh-CN"/>
        </w:rPr>
        <w:t>The following agreements were reached in RAN1#111</w:t>
      </w:r>
      <w:r w:rsidR="00E241B0">
        <w:rPr>
          <w:bCs/>
          <w:lang w:eastAsia="zh-CN"/>
        </w:rPr>
        <w:t>:</w:t>
      </w:r>
    </w:p>
    <w:tbl>
      <w:tblPr>
        <w:tblStyle w:val="ad"/>
        <w:tblW w:w="0" w:type="auto"/>
        <w:tblLook w:val="04A0" w:firstRow="1" w:lastRow="0" w:firstColumn="1" w:lastColumn="0" w:noHBand="0" w:noVBand="1"/>
      </w:tblPr>
      <w:tblGrid>
        <w:gridCol w:w="9307"/>
      </w:tblGrid>
      <w:tr w:rsidR="00B11707" w:rsidRPr="00B11707" w14:paraId="41020975" w14:textId="77777777" w:rsidTr="00B11707">
        <w:tc>
          <w:tcPr>
            <w:tcW w:w="9307" w:type="dxa"/>
          </w:tcPr>
          <w:p w14:paraId="66607671" w14:textId="77777777" w:rsidR="00B11707" w:rsidRPr="00B11707" w:rsidRDefault="00B11707" w:rsidP="00B11707">
            <w:pPr>
              <w:shd w:val="clear" w:color="auto" w:fill="FFFFFF"/>
              <w:spacing w:before="0" w:after="0" w:line="240" w:lineRule="auto"/>
              <w:rPr>
                <w:rFonts w:eastAsia="等线"/>
                <w:b/>
                <w:bCs/>
                <w:highlight w:val="green"/>
                <w:lang w:eastAsia="zh-CN"/>
              </w:rPr>
            </w:pPr>
            <w:r w:rsidRPr="00B11707">
              <w:rPr>
                <w:b/>
                <w:bCs/>
                <w:highlight w:val="green"/>
                <w:lang w:eastAsia="x-none"/>
              </w:rPr>
              <w:t>Agreement</w:t>
            </w:r>
          </w:p>
          <w:p w14:paraId="1DACB0DC" w14:textId="77777777" w:rsidR="00B11707" w:rsidRPr="00B11707" w:rsidRDefault="00B11707" w:rsidP="005028A9">
            <w:pPr>
              <w:pStyle w:val="af2"/>
              <w:numPr>
                <w:ilvl w:val="0"/>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For Rel-18 LTM, L1 inter-frequency measurement is supported from RAN1 point of view.</w:t>
            </w:r>
          </w:p>
          <w:p w14:paraId="0509994E" w14:textId="77777777" w:rsidR="00B11707" w:rsidRPr="00B11707" w:rsidRDefault="00B11707" w:rsidP="00B11707">
            <w:pPr>
              <w:shd w:val="clear" w:color="auto" w:fill="FFFFFF"/>
              <w:spacing w:before="0" w:after="0" w:line="240" w:lineRule="auto"/>
              <w:rPr>
                <w:b/>
                <w:bCs/>
                <w:highlight w:val="green"/>
                <w:lang w:eastAsia="x-none"/>
              </w:rPr>
            </w:pPr>
            <w:r w:rsidRPr="00B11707">
              <w:rPr>
                <w:b/>
                <w:bCs/>
                <w:highlight w:val="green"/>
                <w:lang w:eastAsia="x-none"/>
              </w:rPr>
              <w:t>Agreement</w:t>
            </w:r>
          </w:p>
          <w:p w14:paraId="5C4AED59" w14:textId="77777777" w:rsidR="00B11707" w:rsidRPr="00B11707" w:rsidRDefault="00B11707" w:rsidP="005028A9">
            <w:pPr>
              <w:pStyle w:val="af2"/>
              <w:numPr>
                <w:ilvl w:val="0"/>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Regarding the potential RAN1 enhancements to reduce the handover delay / interruption for Rel-18 LTM</w:t>
            </w:r>
          </w:p>
          <w:p w14:paraId="41804905" w14:textId="77777777" w:rsidR="00B11707" w:rsidRPr="00B11707" w:rsidRDefault="00B11707" w:rsidP="005028A9">
            <w:pPr>
              <w:pStyle w:val="af2"/>
              <w:numPr>
                <w:ilvl w:val="1"/>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Support at least DL synchronization for candidate cell(s) based on at least SSB before cell switch command</w:t>
            </w:r>
          </w:p>
          <w:p w14:paraId="717E2EEA" w14:textId="77777777" w:rsidR="00B11707" w:rsidRPr="00B11707" w:rsidRDefault="00B11707" w:rsidP="005028A9">
            <w:pPr>
              <w:pStyle w:val="af2"/>
              <w:numPr>
                <w:ilvl w:val="2"/>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Further study the necessary mechanism, </w:t>
            </w:r>
            <w:proofErr w:type="gramStart"/>
            <w:r w:rsidRPr="00B11707">
              <w:rPr>
                <w:rFonts w:ascii="Times New Roman" w:hAnsi="Times New Roman"/>
              </w:rPr>
              <w:t>e.g.</w:t>
            </w:r>
            <w:proofErr w:type="gramEnd"/>
            <w:r w:rsidRPr="00B11707">
              <w:rPr>
                <w:rFonts w:ascii="Times New Roman" w:hAnsi="Times New Roman"/>
              </w:rPr>
              <w:t xml:space="preserve"> signaling and UE capability</w:t>
            </w:r>
          </w:p>
          <w:p w14:paraId="48EE6F81" w14:textId="77777777" w:rsidR="00B11707" w:rsidRPr="00B11707" w:rsidRDefault="00B11707" w:rsidP="00B11707">
            <w:pPr>
              <w:spacing w:before="0" w:after="0" w:line="240" w:lineRule="auto"/>
              <w:rPr>
                <w:rFonts w:eastAsia="Yu Mincho"/>
                <w:b/>
                <w:bCs/>
                <w:szCs w:val="20"/>
                <w:lang w:eastAsia="ja-JP"/>
              </w:rPr>
            </w:pPr>
            <w:r w:rsidRPr="00B11707">
              <w:rPr>
                <w:rFonts w:eastAsia="Yu Mincho"/>
                <w:b/>
                <w:bCs/>
                <w:szCs w:val="20"/>
                <w:highlight w:val="green"/>
                <w:lang w:eastAsia="ja-JP"/>
              </w:rPr>
              <w:t>Agreement</w:t>
            </w:r>
          </w:p>
          <w:p w14:paraId="7E389136" w14:textId="77777777" w:rsidR="00B11707" w:rsidRPr="00B11707" w:rsidRDefault="00B11707" w:rsidP="00B11707">
            <w:pPr>
              <w:spacing w:before="0" w:after="0" w:line="240" w:lineRule="auto"/>
              <w:rPr>
                <w:rFonts w:eastAsia="Yu Mincho"/>
                <w:szCs w:val="20"/>
                <w:highlight w:val="green"/>
                <w:lang w:eastAsia="ja-JP"/>
              </w:rPr>
            </w:pPr>
            <w:r w:rsidRPr="00B11707">
              <w:rPr>
                <w:szCs w:val="20"/>
              </w:rPr>
              <w:t xml:space="preserve">For candidate cell measurement for Rel-18 LTM, </w:t>
            </w:r>
          </w:p>
          <w:p w14:paraId="5B27AD4A" w14:textId="77777777" w:rsidR="00B11707" w:rsidRPr="00B11707" w:rsidRDefault="00B11707" w:rsidP="005028A9">
            <w:pPr>
              <w:numPr>
                <w:ilvl w:val="1"/>
                <w:numId w:val="19"/>
              </w:numPr>
              <w:autoSpaceDE/>
              <w:autoSpaceDN/>
              <w:adjustRightInd/>
              <w:spacing w:before="0" w:after="0" w:line="240" w:lineRule="auto"/>
              <w:rPr>
                <w:szCs w:val="20"/>
              </w:rPr>
            </w:pPr>
            <w:r w:rsidRPr="00B11707">
              <w:rPr>
                <w:szCs w:val="20"/>
              </w:rPr>
              <w:t>SSB based L1-RSRP is supported for intra-frequency measurement</w:t>
            </w:r>
          </w:p>
          <w:p w14:paraId="1C2FE6A6" w14:textId="77777777" w:rsidR="00B11707" w:rsidRPr="00B11707" w:rsidRDefault="00B11707" w:rsidP="005028A9">
            <w:pPr>
              <w:numPr>
                <w:ilvl w:val="1"/>
                <w:numId w:val="19"/>
              </w:numPr>
              <w:autoSpaceDE/>
              <w:autoSpaceDN/>
              <w:adjustRightInd/>
              <w:spacing w:before="0" w:after="0" w:line="240" w:lineRule="auto"/>
              <w:rPr>
                <w:szCs w:val="20"/>
              </w:rPr>
            </w:pPr>
            <w:r w:rsidRPr="00B11707">
              <w:rPr>
                <w:szCs w:val="20"/>
              </w:rPr>
              <w:t>SSB based L1-RSRP is supported for inter-frequency measurement</w:t>
            </w:r>
            <w:r w:rsidRPr="00B11707">
              <w:rPr>
                <w:rFonts w:eastAsia="宋体"/>
                <w:szCs w:val="20"/>
                <w:lang w:eastAsia="zh-CN"/>
              </w:rPr>
              <w:t xml:space="preserve"> from RAN1 point of view</w:t>
            </w:r>
          </w:p>
          <w:p w14:paraId="2140A28F" w14:textId="77777777" w:rsidR="00B11707" w:rsidRPr="00B11707" w:rsidRDefault="00B11707" w:rsidP="00B11707">
            <w:pPr>
              <w:spacing w:before="0" w:after="0" w:line="240" w:lineRule="auto"/>
              <w:rPr>
                <w:rFonts w:eastAsia="Yu Mincho"/>
                <w:b/>
                <w:bCs/>
                <w:szCs w:val="20"/>
                <w:highlight w:val="green"/>
                <w:lang w:eastAsia="ja-JP"/>
              </w:rPr>
            </w:pPr>
            <w:r w:rsidRPr="00B11707">
              <w:rPr>
                <w:rFonts w:eastAsia="Yu Mincho"/>
                <w:b/>
                <w:bCs/>
                <w:szCs w:val="20"/>
                <w:highlight w:val="green"/>
                <w:lang w:eastAsia="ja-JP"/>
              </w:rPr>
              <w:t>Agreement</w:t>
            </w:r>
          </w:p>
          <w:p w14:paraId="47A90A09" w14:textId="77777777" w:rsidR="00B11707" w:rsidRPr="00B11707" w:rsidRDefault="00B11707" w:rsidP="00B11707">
            <w:pPr>
              <w:spacing w:before="0" w:after="0" w:line="240" w:lineRule="auto"/>
            </w:pPr>
            <w:r w:rsidRPr="00B11707">
              <w:t>The beam indication of candidate cell(s) for Rel-18 LTM should be designed based on the following:</w:t>
            </w:r>
          </w:p>
          <w:p w14:paraId="3AF2DD0D" w14:textId="77777777" w:rsidR="00B11707" w:rsidRPr="00B11707" w:rsidRDefault="00B11707" w:rsidP="005028A9">
            <w:pPr>
              <w:pStyle w:val="af2"/>
              <w:numPr>
                <w:ilvl w:val="0"/>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Beam indication for Rel-18 LTM is designed based on Rel-17 unified TCI framework, if both serving cell and candidate cell support Rel-17 unified TCI framework </w:t>
            </w:r>
          </w:p>
          <w:p w14:paraId="12171723" w14:textId="77777777" w:rsidR="00B11707" w:rsidRPr="00B11707" w:rsidRDefault="00B11707" w:rsidP="005028A9">
            <w:pPr>
              <w:pStyle w:val="af2"/>
              <w:numPr>
                <w:ilvl w:val="0"/>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FFS: whether/how to design mechanism for Beam indication for Rel-18 LTM when at least one from serving cell and candidate cell supports only Rel-15 TCI framework.</w:t>
            </w:r>
          </w:p>
          <w:p w14:paraId="1ADF6445" w14:textId="77777777" w:rsidR="00B11707" w:rsidRPr="00B11707" w:rsidRDefault="00B11707" w:rsidP="005028A9">
            <w:pPr>
              <w:pStyle w:val="af2"/>
              <w:numPr>
                <w:ilvl w:val="0"/>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Note: How and whether to indicate the new serving cell(s) and timing for beam indication are separately discussed </w:t>
            </w:r>
          </w:p>
          <w:p w14:paraId="07167AA5" w14:textId="77777777" w:rsidR="00B11707" w:rsidRPr="00356F1B" w:rsidRDefault="00B11707" w:rsidP="00B11707">
            <w:pPr>
              <w:tabs>
                <w:tab w:val="left" w:pos="1680"/>
              </w:tabs>
              <w:spacing w:before="0" w:after="0" w:line="240" w:lineRule="auto"/>
              <w:rPr>
                <w:rFonts w:eastAsia="Yu Mincho"/>
                <w:b/>
                <w:bCs/>
                <w:szCs w:val="20"/>
                <w:highlight w:val="green"/>
                <w:lang w:eastAsia="ja-JP"/>
              </w:rPr>
            </w:pPr>
            <w:r w:rsidRPr="00356F1B">
              <w:rPr>
                <w:rFonts w:eastAsia="Yu Mincho"/>
                <w:b/>
                <w:bCs/>
                <w:szCs w:val="20"/>
                <w:highlight w:val="green"/>
                <w:lang w:eastAsia="ja-JP"/>
              </w:rPr>
              <w:t>Agreement</w:t>
            </w:r>
          </w:p>
          <w:p w14:paraId="046BBBAD" w14:textId="77777777" w:rsidR="00B11707" w:rsidRPr="00B11707" w:rsidRDefault="00B11707" w:rsidP="00B11707">
            <w:pPr>
              <w:spacing w:before="0" w:after="0" w:line="240" w:lineRule="auto"/>
            </w:pPr>
            <w:r w:rsidRPr="00B11707">
              <w:t xml:space="preserve">For </w:t>
            </w:r>
            <w:proofErr w:type="spellStart"/>
            <w:r w:rsidRPr="00B11707">
              <w:t>gNB</w:t>
            </w:r>
            <w:proofErr w:type="spellEnd"/>
            <w:r w:rsidRPr="00B11707">
              <w:t xml:space="preserve"> scheduled L1 measurement report for Rel-18 LTM, report as UCI is supported</w:t>
            </w:r>
          </w:p>
          <w:p w14:paraId="340B8403" w14:textId="77777777" w:rsidR="00B11707" w:rsidRPr="00B11707" w:rsidRDefault="00B11707" w:rsidP="005028A9">
            <w:pPr>
              <w:numPr>
                <w:ilvl w:val="0"/>
                <w:numId w:val="20"/>
              </w:numPr>
              <w:autoSpaceDE/>
              <w:autoSpaceDN/>
              <w:adjustRightInd/>
              <w:spacing w:before="0" w:after="0" w:line="240" w:lineRule="auto"/>
              <w:rPr>
                <w:szCs w:val="20"/>
              </w:rPr>
            </w:pPr>
            <w:r w:rsidRPr="00B11707">
              <w:rPr>
                <w:szCs w:val="20"/>
              </w:rPr>
              <w:t>Semi-persistent report on PUSCH, and aperiodic report on PUSCH are supported</w:t>
            </w:r>
          </w:p>
          <w:p w14:paraId="38D4285A" w14:textId="77777777" w:rsidR="00B11707" w:rsidRPr="00B11707" w:rsidRDefault="00B11707" w:rsidP="005028A9">
            <w:pPr>
              <w:numPr>
                <w:ilvl w:val="1"/>
                <w:numId w:val="20"/>
              </w:numPr>
              <w:autoSpaceDE/>
              <w:autoSpaceDN/>
              <w:adjustRightInd/>
              <w:spacing w:before="0" w:after="0" w:line="240" w:lineRule="auto"/>
              <w:rPr>
                <w:szCs w:val="20"/>
              </w:rPr>
            </w:pPr>
            <w:r w:rsidRPr="00B11707">
              <w:rPr>
                <w:szCs w:val="20"/>
              </w:rPr>
              <w:t>FFS: periodic and semi-persistent PUCCH</w:t>
            </w:r>
          </w:p>
          <w:p w14:paraId="3E1CE68D" w14:textId="77777777" w:rsidR="00B11707" w:rsidRPr="00B11707" w:rsidRDefault="00B11707" w:rsidP="005028A9">
            <w:pPr>
              <w:numPr>
                <w:ilvl w:val="0"/>
                <w:numId w:val="20"/>
              </w:numPr>
              <w:autoSpaceDE/>
              <w:autoSpaceDN/>
              <w:adjustRightInd/>
              <w:spacing w:before="0" w:after="0" w:line="240" w:lineRule="auto"/>
              <w:rPr>
                <w:szCs w:val="20"/>
              </w:rPr>
            </w:pPr>
            <w:r w:rsidRPr="00B11707">
              <w:rPr>
                <w:szCs w:val="20"/>
              </w:rPr>
              <w:t xml:space="preserve">In a single report instance, report for serving cell and candidate cell(s) for intra-frequency and/or inter-frequency can be included. </w:t>
            </w:r>
          </w:p>
          <w:p w14:paraId="376FADBE" w14:textId="77777777" w:rsidR="00B11707" w:rsidRPr="00356F1B" w:rsidRDefault="00B11707" w:rsidP="00B11707">
            <w:pPr>
              <w:spacing w:before="0" w:after="0" w:line="240" w:lineRule="auto"/>
              <w:rPr>
                <w:b/>
                <w:bCs/>
                <w:szCs w:val="20"/>
                <w:highlight w:val="green"/>
                <w:lang w:eastAsia="ja-JP"/>
              </w:rPr>
            </w:pPr>
            <w:r w:rsidRPr="00356F1B">
              <w:rPr>
                <w:rFonts w:eastAsia="Yu Mincho"/>
                <w:b/>
                <w:bCs/>
                <w:szCs w:val="20"/>
                <w:highlight w:val="green"/>
                <w:lang w:eastAsia="ja-JP"/>
              </w:rPr>
              <w:t>Agreement</w:t>
            </w:r>
          </w:p>
          <w:p w14:paraId="526921F9" w14:textId="77777777" w:rsidR="00B11707" w:rsidRPr="00B11707" w:rsidRDefault="00B11707" w:rsidP="005028A9">
            <w:pPr>
              <w:numPr>
                <w:ilvl w:val="0"/>
                <w:numId w:val="21"/>
              </w:numPr>
              <w:autoSpaceDE/>
              <w:autoSpaceDN/>
              <w:adjustRightInd/>
              <w:snapToGrid/>
              <w:spacing w:before="0" w:after="0" w:line="240" w:lineRule="auto"/>
              <w:jc w:val="left"/>
              <w:rPr>
                <w:rFonts w:eastAsia="MS PGothic"/>
                <w:szCs w:val="20"/>
              </w:rPr>
            </w:pPr>
            <w:r w:rsidRPr="00B11707">
              <w:rPr>
                <w:szCs w:val="20"/>
              </w:rPr>
              <w:t xml:space="preserve">For beam indication timing for Rel-18 LTM, </w:t>
            </w:r>
          </w:p>
          <w:p w14:paraId="26492008" w14:textId="77777777" w:rsidR="00B11707" w:rsidRPr="00B11707" w:rsidRDefault="00B11707" w:rsidP="005028A9">
            <w:pPr>
              <w:numPr>
                <w:ilvl w:val="1"/>
                <w:numId w:val="21"/>
              </w:numPr>
              <w:autoSpaceDE/>
              <w:autoSpaceDN/>
              <w:adjustRightInd/>
              <w:snapToGrid/>
              <w:spacing w:before="0" w:after="0" w:line="240" w:lineRule="auto"/>
              <w:jc w:val="left"/>
              <w:rPr>
                <w:rFonts w:eastAsia="MS PGothic"/>
                <w:szCs w:val="20"/>
              </w:rPr>
            </w:pPr>
            <w:r w:rsidRPr="00B11707">
              <w:rPr>
                <w:szCs w:val="20"/>
              </w:rPr>
              <w:t xml:space="preserve">Support Scenario 2: Beam indication together with cell switch command, </w:t>
            </w:r>
          </w:p>
          <w:p w14:paraId="5E5E8CD3" w14:textId="77777777" w:rsidR="00B11707" w:rsidRPr="00B11707" w:rsidRDefault="00B11707" w:rsidP="005028A9">
            <w:pPr>
              <w:numPr>
                <w:ilvl w:val="2"/>
                <w:numId w:val="21"/>
              </w:numPr>
              <w:autoSpaceDE/>
              <w:autoSpaceDN/>
              <w:adjustRightInd/>
              <w:snapToGrid/>
              <w:spacing w:before="0" w:after="0" w:line="240" w:lineRule="auto"/>
              <w:jc w:val="left"/>
              <w:rPr>
                <w:rFonts w:eastAsia="MS PGothic"/>
                <w:szCs w:val="20"/>
              </w:rPr>
            </w:pPr>
            <w:r w:rsidRPr="00B11707">
              <w:rPr>
                <w:szCs w:val="20"/>
              </w:rPr>
              <w:t xml:space="preserve">For Rel-17 unified TCI framework, </w:t>
            </w:r>
          </w:p>
          <w:p w14:paraId="6C4D6426" w14:textId="77777777" w:rsidR="00B11707" w:rsidRPr="00B11707" w:rsidRDefault="00B11707" w:rsidP="005028A9">
            <w:pPr>
              <w:numPr>
                <w:ilvl w:val="3"/>
                <w:numId w:val="21"/>
              </w:numPr>
              <w:autoSpaceDE/>
              <w:autoSpaceDN/>
              <w:adjustRightInd/>
              <w:snapToGrid/>
              <w:spacing w:before="0" w:after="0" w:line="240" w:lineRule="auto"/>
              <w:jc w:val="left"/>
              <w:rPr>
                <w:rFonts w:eastAsia="MS PGothic"/>
                <w:szCs w:val="20"/>
              </w:rPr>
            </w:pPr>
            <w:r w:rsidRPr="00B11707">
              <w:rPr>
                <w:szCs w:val="20"/>
              </w:rPr>
              <w:lastRenderedPageBreak/>
              <w:t>Beam indication indicates TCI state for each target serving cell</w:t>
            </w:r>
          </w:p>
          <w:p w14:paraId="7007FC6A" w14:textId="77777777" w:rsidR="00B11707" w:rsidRPr="00B11707" w:rsidRDefault="00B11707" w:rsidP="005028A9">
            <w:pPr>
              <w:numPr>
                <w:ilvl w:val="1"/>
                <w:numId w:val="21"/>
              </w:numPr>
              <w:autoSpaceDE/>
              <w:autoSpaceDN/>
              <w:adjustRightInd/>
              <w:snapToGrid/>
              <w:spacing w:before="0" w:after="0" w:line="240" w:lineRule="auto"/>
              <w:jc w:val="left"/>
              <w:rPr>
                <w:szCs w:val="20"/>
              </w:rPr>
            </w:pPr>
            <w:r w:rsidRPr="00B11707">
              <w:rPr>
                <w:szCs w:val="20"/>
              </w:rPr>
              <w:t>FFS: Scenario 1: Beam indication before cell switch command</w:t>
            </w:r>
          </w:p>
          <w:p w14:paraId="7D6B5D06" w14:textId="77777777" w:rsidR="00B11707" w:rsidRPr="00B11707" w:rsidRDefault="00B11707" w:rsidP="005028A9">
            <w:pPr>
              <w:numPr>
                <w:ilvl w:val="1"/>
                <w:numId w:val="21"/>
              </w:numPr>
              <w:autoSpaceDE/>
              <w:autoSpaceDN/>
              <w:adjustRightInd/>
              <w:snapToGrid/>
              <w:spacing w:before="0" w:after="0" w:line="240" w:lineRule="auto"/>
              <w:jc w:val="left"/>
              <w:rPr>
                <w:rFonts w:eastAsia="Times New Roman"/>
                <w:szCs w:val="20"/>
              </w:rPr>
            </w:pPr>
            <w:r w:rsidRPr="00B11707">
              <w:rPr>
                <w:szCs w:val="20"/>
              </w:rPr>
              <w:t>FFS: Scenario 3: Beam indication after cell switch command</w:t>
            </w:r>
          </w:p>
          <w:p w14:paraId="3BBF9D4B" w14:textId="3F7CC9AA" w:rsidR="00B11707" w:rsidRPr="005C4A52" w:rsidRDefault="00B11707" w:rsidP="005028A9">
            <w:pPr>
              <w:numPr>
                <w:ilvl w:val="0"/>
                <w:numId w:val="21"/>
              </w:numPr>
              <w:autoSpaceDE/>
              <w:autoSpaceDN/>
              <w:adjustRightInd/>
              <w:snapToGrid/>
              <w:spacing w:before="0" w:after="0" w:line="240" w:lineRule="auto"/>
              <w:jc w:val="left"/>
              <w:rPr>
                <w:szCs w:val="20"/>
              </w:rPr>
            </w:pPr>
            <w:r w:rsidRPr="00B11707">
              <w:rPr>
                <w:szCs w:val="20"/>
              </w:rPr>
              <w:t xml:space="preserve">FFS: Activation of TCI state(s) of target serving and/or candidate cell(s). </w:t>
            </w:r>
          </w:p>
        </w:tc>
      </w:tr>
    </w:tbl>
    <w:p w14:paraId="1F89BDF1" w14:textId="58B35AF5" w:rsidR="00C803FE" w:rsidRDefault="00356F1B" w:rsidP="00930494">
      <w:pPr>
        <w:spacing w:beforeLines="50" w:before="120" w:after="0"/>
        <w:rPr>
          <w:bCs/>
          <w:lang w:eastAsia="zh-CN"/>
        </w:rPr>
      </w:pPr>
      <w:r>
        <w:rPr>
          <w:bCs/>
          <w:lang w:eastAsia="zh-CN"/>
        </w:rPr>
        <w:lastRenderedPageBreak/>
        <w:t>The following essential agreements were achieved in RAN1#112</w:t>
      </w:r>
      <w:r w:rsidR="00CF02EC">
        <w:rPr>
          <w:bCs/>
          <w:lang w:eastAsia="zh-CN"/>
        </w:rPr>
        <w:t>:</w:t>
      </w:r>
    </w:p>
    <w:tbl>
      <w:tblPr>
        <w:tblStyle w:val="ad"/>
        <w:tblW w:w="0" w:type="auto"/>
        <w:tblLook w:val="04A0" w:firstRow="1" w:lastRow="0" w:firstColumn="1" w:lastColumn="0" w:noHBand="0" w:noVBand="1"/>
      </w:tblPr>
      <w:tblGrid>
        <w:gridCol w:w="9307"/>
      </w:tblGrid>
      <w:tr w:rsidR="00CF02EC" w:rsidRPr="00C70340" w14:paraId="223B5308" w14:textId="77777777" w:rsidTr="00CF02EC">
        <w:tc>
          <w:tcPr>
            <w:tcW w:w="9307" w:type="dxa"/>
          </w:tcPr>
          <w:p w14:paraId="10CB967B" w14:textId="77777777" w:rsidR="00C70340" w:rsidRPr="00C70340" w:rsidRDefault="00C70340" w:rsidP="00C70340">
            <w:pPr>
              <w:snapToGrid/>
              <w:spacing w:before="0" w:after="0" w:line="240" w:lineRule="auto"/>
              <w:contextualSpacing/>
              <w:rPr>
                <w:b/>
                <w:bCs/>
                <w:highlight w:val="green"/>
                <w:lang w:eastAsia="zh-CN"/>
              </w:rPr>
            </w:pPr>
            <w:r w:rsidRPr="00C70340">
              <w:rPr>
                <w:b/>
                <w:bCs/>
                <w:highlight w:val="green"/>
                <w:lang w:eastAsia="zh-CN"/>
              </w:rPr>
              <w:t>Agreement</w:t>
            </w:r>
          </w:p>
          <w:p w14:paraId="6D58A04F" w14:textId="77777777" w:rsidR="00C70340" w:rsidRPr="00C70340" w:rsidRDefault="00C70340" w:rsidP="005028A9">
            <w:pPr>
              <w:pStyle w:val="af2"/>
              <w:numPr>
                <w:ilvl w:val="0"/>
                <w:numId w:val="2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RAN1 shares the same understanding as RAN2 on agreement:</w:t>
            </w:r>
          </w:p>
          <w:p w14:paraId="7C0AD64E" w14:textId="77777777" w:rsidR="00C70340" w:rsidRPr="00C70340" w:rsidRDefault="00C70340" w:rsidP="005028A9">
            <w:pPr>
              <w:pStyle w:val="af2"/>
              <w:numPr>
                <w:ilvl w:val="1"/>
                <w:numId w:val="2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The LTM mobility trigger information is conveyed in a MAC CE</w:t>
            </w:r>
          </w:p>
          <w:p w14:paraId="46CC65D9" w14:textId="77777777" w:rsidR="00C70340" w:rsidRPr="00C70340" w:rsidRDefault="00C70340" w:rsidP="005028A9">
            <w:pPr>
              <w:pStyle w:val="af2"/>
              <w:numPr>
                <w:ilvl w:val="0"/>
                <w:numId w:val="2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The same MAC CE is used for the LTM triggering.</w:t>
            </w:r>
          </w:p>
          <w:p w14:paraId="2A6C04E2" w14:textId="2E17C164" w:rsidR="00C70340" w:rsidRPr="00C70340" w:rsidRDefault="00C70340" w:rsidP="00C70340">
            <w:pPr>
              <w:snapToGrid/>
              <w:spacing w:before="0" w:after="0" w:line="240" w:lineRule="auto"/>
              <w:contextualSpacing/>
              <w:rPr>
                <w:b/>
                <w:bCs/>
                <w:highlight w:val="green"/>
                <w:lang w:eastAsia="zh-CN"/>
              </w:rPr>
            </w:pPr>
            <w:r w:rsidRPr="00C70340">
              <w:rPr>
                <w:b/>
                <w:bCs/>
                <w:highlight w:val="green"/>
                <w:lang w:eastAsia="zh-CN"/>
              </w:rPr>
              <w:t>Agreement</w:t>
            </w:r>
          </w:p>
          <w:p w14:paraId="0D041DC8" w14:textId="77777777" w:rsidR="00C70340" w:rsidRPr="00C70340" w:rsidRDefault="00C70340" w:rsidP="00C70340">
            <w:pPr>
              <w:snapToGrid/>
              <w:spacing w:before="0" w:after="0" w:line="240" w:lineRule="auto"/>
              <w:contextualSpacing/>
            </w:pPr>
            <w:r w:rsidRPr="00C70340">
              <w:t>The agreement on scenario 2 (Beam indication together with cell switch command) at RAN1#111 is further clarified as the following:</w:t>
            </w:r>
          </w:p>
          <w:p w14:paraId="71F746AA" w14:textId="77777777" w:rsidR="00C70340" w:rsidRPr="00C70340" w:rsidRDefault="00C70340" w:rsidP="005028A9">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Beam indication for the target cell(s) is conveyed in the MAC CE used for LTM triggering for scenario 2</w:t>
            </w:r>
          </w:p>
          <w:p w14:paraId="15CC39F4" w14:textId="77777777" w:rsidR="00C70340" w:rsidRPr="00C70340" w:rsidRDefault="00C70340" w:rsidP="00C70340">
            <w:pPr>
              <w:snapToGrid/>
              <w:spacing w:before="0" w:after="0" w:line="240" w:lineRule="auto"/>
              <w:contextualSpacing/>
              <w:rPr>
                <w:b/>
                <w:bCs/>
                <w:highlight w:val="green"/>
                <w:lang w:eastAsia="ja-JP"/>
              </w:rPr>
            </w:pPr>
            <w:r w:rsidRPr="00C70340">
              <w:rPr>
                <w:b/>
                <w:bCs/>
                <w:highlight w:val="green"/>
              </w:rPr>
              <w:t>Agreement</w:t>
            </w:r>
          </w:p>
          <w:p w14:paraId="56D80554" w14:textId="77777777" w:rsidR="00C70340" w:rsidRPr="00C70340" w:rsidRDefault="00C70340" w:rsidP="00C70340">
            <w:pPr>
              <w:snapToGrid/>
              <w:spacing w:before="0" w:after="0" w:line="240" w:lineRule="auto"/>
              <w:contextualSpacing/>
            </w:pPr>
            <w:r w:rsidRPr="00C70340">
              <w:t>For L1-RSRP measurement RS configuration</w:t>
            </w:r>
          </w:p>
          <w:p w14:paraId="3851507E" w14:textId="77777777" w:rsidR="00C70340" w:rsidRPr="00C70340" w:rsidRDefault="00C70340" w:rsidP="005028A9">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 xml:space="preserve">For SSB based L1-RSRP measurement: </w:t>
            </w:r>
          </w:p>
          <w:p w14:paraId="2289B79C" w14:textId="77777777" w:rsidR="00C70340" w:rsidRPr="00C70340" w:rsidRDefault="00C70340" w:rsidP="005028A9">
            <w:pPr>
              <w:pStyle w:val="af2"/>
              <w:numPr>
                <w:ilvl w:val="1"/>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As a starting point, at least the following information needs to be provided to a UE, e.g.</w:t>
            </w:r>
          </w:p>
          <w:p w14:paraId="18559A3D" w14:textId="77777777" w:rsidR="00C70340" w:rsidRPr="00C70340" w:rsidRDefault="00C70340" w:rsidP="005028A9">
            <w:pPr>
              <w:pStyle w:val="af2"/>
              <w:numPr>
                <w:ilvl w:val="2"/>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For intra- and inter- frequency: PCI or logical ID (e.g., as being defined in R17 ICBM), time domain (</w:t>
            </w:r>
            <w:proofErr w:type="gramStart"/>
            <w:r w:rsidRPr="00C70340">
              <w:rPr>
                <w:rFonts w:ascii="Times New Roman" w:hAnsi="Times New Roman"/>
              </w:rPr>
              <w:t>e.g.</w:t>
            </w:r>
            <w:proofErr w:type="gramEnd"/>
            <w:r w:rsidRPr="00C70340">
              <w:rPr>
                <w:rFonts w:ascii="Times New Roman" w:hAnsi="Times New Roman"/>
              </w:rPr>
              <w:t xml:space="preserve"> SMTC or periodicity and SSB position in burst) </w:t>
            </w:r>
          </w:p>
          <w:p w14:paraId="270AE357" w14:textId="77777777" w:rsidR="00C70340" w:rsidRPr="00C70340" w:rsidRDefault="00C70340" w:rsidP="005028A9">
            <w:pPr>
              <w:pStyle w:val="af2"/>
              <w:numPr>
                <w:ilvl w:val="2"/>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For inter-frequency: frequency domain location (</w:t>
            </w:r>
            <w:proofErr w:type="gramStart"/>
            <w:r w:rsidRPr="00C70340">
              <w:rPr>
                <w:rFonts w:ascii="Times New Roman" w:hAnsi="Times New Roman"/>
              </w:rPr>
              <w:t>e.g.</w:t>
            </w:r>
            <w:proofErr w:type="gramEnd"/>
            <w:r w:rsidRPr="00C70340">
              <w:rPr>
                <w:rFonts w:ascii="Times New Roman" w:hAnsi="Times New Roman"/>
              </w:rPr>
              <w:t xml:space="preserve"> center frequency), SCS</w:t>
            </w:r>
          </w:p>
          <w:p w14:paraId="67C03787" w14:textId="77777777" w:rsidR="00C70340" w:rsidRPr="00C70340" w:rsidRDefault="00C70340" w:rsidP="005028A9">
            <w:pPr>
              <w:pStyle w:val="af2"/>
              <w:numPr>
                <w:ilvl w:val="2"/>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FFS: transmission power (for pathloss calculation)</w:t>
            </w:r>
          </w:p>
          <w:p w14:paraId="541F155A" w14:textId="77777777" w:rsidR="00C70340" w:rsidRPr="00C70340" w:rsidRDefault="00C70340" w:rsidP="005028A9">
            <w:pPr>
              <w:pStyle w:val="af2"/>
              <w:numPr>
                <w:ilvl w:val="1"/>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Note: other parameters included in the configuration can be further discussed</w:t>
            </w:r>
          </w:p>
          <w:p w14:paraId="0C2D56BF" w14:textId="2F8BF210" w:rsidR="00C70340" w:rsidRPr="00C70340" w:rsidRDefault="00C70340" w:rsidP="005028A9">
            <w:pPr>
              <w:pStyle w:val="af2"/>
              <w:numPr>
                <w:ilvl w:val="1"/>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eastAsia="等线" w:hAnsi="Times New Roman"/>
                <w:lang w:eastAsia="zh-CN"/>
              </w:rPr>
              <w:t>Including above agreement into the LS</w:t>
            </w:r>
            <w:r w:rsidRPr="00C70340">
              <w:rPr>
                <w:rFonts w:ascii="Times New Roman" w:hAnsi="Times New Roman"/>
              </w:rPr>
              <w:t xml:space="preserve"> </w:t>
            </w:r>
          </w:p>
          <w:p w14:paraId="6F3042B7" w14:textId="77777777" w:rsidR="00C70340" w:rsidRPr="00C70340" w:rsidRDefault="00C70340" w:rsidP="00C70340">
            <w:pPr>
              <w:snapToGrid/>
              <w:spacing w:before="0" w:after="0" w:line="240" w:lineRule="auto"/>
              <w:contextualSpacing/>
              <w:rPr>
                <w:lang w:eastAsia="x-none"/>
              </w:rPr>
            </w:pPr>
          </w:p>
          <w:p w14:paraId="297C48CA" w14:textId="77777777" w:rsidR="00C70340" w:rsidRPr="00C70340" w:rsidRDefault="00C70340" w:rsidP="00C70340">
            <w:pPr>
              <w:snapToGrid/>
              <w:spacing w:before="0" w:after="0" w:line="240" w:lineRule="auto"/>
              <w:contextualSpacing/>
              <w:rPr>
                <w:rFonts w:eastAsia="等线"/>
                <w:b/>
                <w:bCs/>
                <w:highlight w:val="green"/>
                <w:lang w:eastAsia="zh-CN"/>
              </w:rPr>
            </w:pPr>
            <w:r w:rsidRPr="00C70340">
              <w:rPr>
                <w:rFonts w:eastAsia="等线"/>
                <w:b/>
                <w:bCs/>
                <w:highlight w:val="green"/>
                <w:lang w:eastAsia="zh-CN"/>
              </w:rPr>
              <w:t>Agreement</w:t>
            </w:r>
          </w:p>
          <w:p w14:paraId="20012CD9" w14:textId="77777777" w:rsidR="00C70340" w:rsidRPr="00C70340" w:rsidRDefault="00C70340" w:rsidP="005028A9">
            <w:pPr>
              <w:pStyle w:val="af2"/>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b/>
                <w:bCs/>
                <w:u w:val="single"/>
              </w:rPr>
            </w:pPr>
            <w:r w:rsidRPr="00C70340">
              <w:rPr>
                <w:rFonts w:ascii="Times New Roman" w:hAnsi="Times New Roman"/>
              </w:rPr>
              <w:t xml:space="preserve">At least for Rel-17 unified TCI </w:t>
            </w:r>
            <w:proofErr w:type="gramStart"/>
            <w:r w:rsidRPr="00C70340">
              <w:rPr>
                <w:rFonts w:ascii="Times New Roman" w:hAnsi="Times New Roman"/>
              </w:rPr>
              <w:t>framework based</w:t>
            </w:r>
            <w:proofErr w:type="gramEnd"/>
            <w:r w:rsidRPr="00C70340">
              <w:rPr>
                <w:rFonts w:ascii="Times New Roman" w:hAnsi="Times New Roman"/>
              </w:rPr>
              <w:t xml:space="preserve"> beam indication included in cell switch command (i.e. scenario 2), beam indication applies to signals/channels that follow or are configured to follow Rel-17 unified TCI at the target cell(s) </w:t>
            </w:r>
          </w:p>
          <w:p w14:paraId="682254E6" w14:textId="77777777" w:rsidR="00C70340" w:rsidRPr="00C70340" w:rsidRDefault="00C70340" w:rsidP="005028A9">
            <w:pPr>
              <w:pStyle w:val="af2"/>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 xml:space="preserve">FFS: beam indication for </w:t>
            </w:r>
            <w:proofErr w:type="spellStart"/>
            <w:r w:rsidRPr="00C70340">
              <w:rPr>
                <w:rFonts w:ascii="Times New Roman" w:hAnsi="Times New Roman"/>
              </w:rPr>
              <w:t>mTRP</w:t>
            </w:r>
            <w:proofErr w:type="spellEnd"/>
            <w:r w:rsidRPr="00C70340">
              <w:rPr>
                <w:rFonts w:ascii="Times New Roman" w:hAnsi="Times New Roman"/>
              </w:rPr>
              <w:t xml:space="preserve"> case</w:t>
            </w:r>
          </w:p>
          <w:p w14:paraId="3F790ED8" w14:textId="77777777" w:rsidR="00CF02EC" w:rsidRPr="00C70340" w:rsidRDefault="00CF02EC" w:rsidP="00C70340">
            <w:pPr>
              <w:snapToGrid/>
              <w:spacing w:before="0" w:after="0" w:line="240" w:lineRule="auto"/>
              <w:contextualSpacing/>
              <w:rPr>
                <w:bCs/>
                <w:lang w:eastAsia="zh-CN"/>
              </w:rPr>
            </w:pPr>
          </w:p>
        </w:tc>
      </w:tr>
    </w:tbl>
    <w:p w14:paraId="73B552F3" w14:textId="5C60CC8B" w:rsidR="00CF02EC" w:rsidRDefault="003E47F4" w:rsidP="00930494">
      <w:pPr>
        <w:spacing w:beforeLines="50" w:before="120" w:after="0"/>
        <w:rPr>
          <w:bCs/>
          <w:lang w:eastAsia="zh-CN"/>
        </w:rPr>
      </w:pPr>
      <w:r>
        <w:rPr>
          <w:bCs/>
          <w:lang w:eastAsia="zh-CN"/>
        </w:rPr>
        <w:t xml:space="preserve">The </w:t>
      </w:r>
      <w:r w:rsidR="006F05BA">
        <w:rPr>
          <w:bCs/>
          <w:lang w:eastAsia="zh-CN"/>
        </w:rPr>
        <w:t>following agreements were reached in RAN1#112bis:</w:t>
      </w:r>
    </w:p>
    <w:tbl>
      <w:tblPr>
        <w:tblStyle w:val="ad"/>
        <w:tblW w:w="0" w:type="auto"/>
        <w:tblLook w:val="04A0" w:firstRow="1" w:lastRow="0" w:firstColumn="1" w:lastColumn="0" w:noHBand="0" w:noVBand="1"/>
      </w:tblPr>
      <w:tblGrid>
        <w:gridCol w:w="9307"/>
      </w:tblGrid>
      <w:tr w:rsidR="006F05BA" w:rsidRPr="005028A9" w14:paraId="57A494BA" w14:textId="77777777" w:rsidTr="006F05BA">
        <w:tc>
          <w:tcPr>
            <w:tcW w:w="9307" w:type="dxa"/>
          </w:tcPr>
          <w:p w14:paraId="3A3451FA" w14:textId="77777777" w:rsidR="002B19C1" w:rsidRPr="007F6C33" w:rsidRDefault="002B19C1" w:rsidP="005028A9">
            <w:pPr>
              <w:tabs>
                <w:tab w:val="left" w:pos="720"/>
                <w:tab w:val="left" w:pos="1440"/>
                <w:tab w:val="left" w:pos="2160"/>
              </w:tabs>
              <w:spacing w:before="0" w:after="0" w:line="240" w:lineRule="auto"/>
              <w:rPr>
                <w:b/>
                <w:bCs/>
                <w:highlight w:val="green"/>
              </w:rPr>
            </w:pPr>
            <w:r w:rsidRPr="007F6C33">
              <w:rPr>
                <w:rFonts w:eastAsia="等线"/>
                <w:b/>
                <w:bCs/>
                <w:highlight w:val="green"/>
                <w:lang w:eastAsia="zh-CN"/>
              </w:rPr>
              <w:t>Agreement</w:t>
            </w:r>
          </w:p>
          <w:p w14:paraId="0439A802" w14:textId="77777777" w:rsidR="002B19C1" w:rsidRPr="005028A9" w:rsidRDefault="002B19C1" w:rsidP="005028A9">
            <w:pPr>
              <w:pStyle w:val="af2"/>
              <w:numPr>
                <w:ilvl w:val="0"/>
                <w:numId w:val="26"/>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Adopt Alt.2 for beam indication of target cell(s) and TCI state activation for candidate cell(s) (if supported</w:t>
            </w:r>
            <w:proofErr w:type="gramStart"/>
            <w:r w:rsidRPr="005028A9">
              <w:rPr>
                <w:rFonts w:ascii="Times New Roman" w:hAnsi="Times New Roman"/>
              </w:rPr>
              <w:t>) ,</w:t>
            </w:r>
            <w:proofErr w:type="gramEnd"/>
            <w:r w:rsidRPr="005028A9">
              <w:rPr>
                <w:rFonts w:ascii="Times New Roman" w:hAnsi="Times New Roman"/>
              </w:rPr>
              <w:t xml:space="preserve"> </w:t>
            </w:r>
          </w:p>
          <w:p w14:paraId="18C9B12B" w14:textId="77777777" w:rsidR="002B19C1" w:rsidRPr="005028A9" w:rsidRDefault="002B19C1" w:rsidP="005028A9">
            <w:pPr>
              <w:pStyle w:val="af2"/>
              <w:numPr>
                <w:ilvl w:val="1"/>
                <w:numId w:val="26"/>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 xml:space="preserve">Alt. 2: By indicating Rel-17 TCI state </w:t>
            </w:r>
            <w:proofErr w:type="gramStart"/>
            <w:r w:rsidRPr="005028A9">
              <w:rPr>
                <w:rFonts w:ascii="Times New Roman" w:hAnsi="Times New Roman"/>
              </w:rPr>
              <w:t>index</w:t>
            </w:r>
            <w:proofErr w:type="gramEnd"/>
          </w:p>
          <w:p w14:paraId="562DBF59" w14:textId="77777777" w:rsidR="00327471" w:rsidRPr="007F6C33" w:rsidRDefault="00327471" w:rsidP="005028A9">
            <w:pPr>
              <w:spacing w:before="0" w:after="0" w:line="240" w:lineRule="auto"/>
              <w:rPr>
                <w:rFonts w:eastAsia="等线"/>
                <w:b/>
                <w:bCs/>
                <w:highlight w:val="green"/>
                <w:lang w:eastAsia="zh-CN"/>
              </w:rPr>
            </w:pPr>
            <w:r w:rsidRPr="007F6C33">
              <w:rPr>
                <w:rFonts w:eastAsia="等线"/>
                <w:b/>
                <w:bCs/>
                <w:highlight w:val="green"/>
                <w:lang w:eastAsia="zh-CN"/>
              </w:rPr>
              <w:t>Agreement</w:t>
            </w:r>
          </w:p>
          <w:p w14:paraId="34129652" w14:textId="77777777" w:rsidR="00327471" w:rsidRPr="005028A9" w:rsidRDefault="00327471" w:rsidP="005028A9">
            <w:pPr>
              <w:spacing w:before="0" w:after="0" w:line="240" w:lineRule="auto"/>
              <w:rPr>
                <w:rFonts w:eastAsia="等线"/>
              </w:rPr>
            </w:pPr>
            <w:r w:rsidRPr="005028A9">
              <w:t>From RAN1 point of view, at least the following information can be included in the cell switch command, which is conveyed by MAC CE</w:t>
            </w:r>
          </w:p>
          <w:p w14:paraId="481D8B39" w14:textId="77777777" w:rsidR="00327471" w:rsidRPr="005028A9" w:rsidRDefault="00327471" w:rsidP="005028A9">
            <w:pPr>
              <w:numPr>
                <w:ilvl w:val="0"/>
                <w:numId w:val="27"/>
              </w:numPr>
              <w:spacing w:before="0" w:after="0" w:line="240" w:lineRule="auto"/>
            </w:pPr>
            <w:r w:rsidRPr="005028A9">
              <w:t>Information to identify the target cell(s)</w:t>
            </w:r>
          </w:p>
          <w:p w14:paraId="3072F5D4" w14:textId="77777777" w:rsidR="00327471" w:rsidRPr="005028A9" w:rsidRDefault="00327471" w:rsidP="005028A9">
            <w:pPr>
              <w:numPr>
                <w:ilvl w:val="1"/>
                <w:numId w:val="27"/>
              </w:numPr>
              <w:spacing w:before="0" w:after="0" w:line="240" w:lineRule="auto"/>
            </w:pPr>
            <w:r w:rsidRPr="005028A9">
              <w:t>The details including bit number are designed by RAN2</w:t>
            </w:r>
          </w:p>
          <w:p w14:paraId="454DA3FA" w14:textId="77777777" w:rsidR="00327471" w:rsidRPr="005028A9" w:rsidRDefault="00327471" w:rsidP="005028A9">
            <w:pPr>
              <w:numPr>
                <w:ilvl w:val="0"/>
                <w:numId w:val="27"/>
              </w:numPr>
              <w:spacing w:before="0" w:after="0" w:line="240" w:lineRule="auto"/>
            </w:pPr>
            <w:r w:rsidRPr="005028A9">
              <w:t>TA related information (details up to the discussion in A.I. 9.10.2)</w:t>
            </w:r>
          </w:p>
          <w:p w14:paraId="4E987F1E" w14:textId="77777777" w:rsidR="00327471" w:rsidRPr="005028A9" w:rsidRDefault="00327471" w:rsidP="005028A9">
            <w:pPr>
              <w:numPr>
                <w:ilvl w:val="0"/>
                <w:numId w:val="27"/>
              </w:numPr>
              <w:spacing w:before="0" w:after="0" w:line="240" w:lineRule="auto"/>
            </w:pPr>
            <w:r w:rsidRPr="005028A9">
              <w:t>1 joint or 1 pair of UL and DL unified TCI State index for the target Cell</w:t>
            </w:r>
          </w:p>
          <w:p w14:paraId="4B517ECF" w14:textId="77777777" w:rsidR="00327471" w:rsidRPr="005028A9" w:rsidRDefault="00327471" w:rsidP="005028A9">
            <w:pPr>
              <w:numPr>
                <w:ilvl w:val="1"/>
                <w:numId w:val="27"/>
              </w:numPr>
              <w:spacing w:before="0" w:after="0" w:line="240" w:lineRule="auto"/>
            </w:pPr>
            <w:r w:rsidRPr="005028A9">
              <w:t xml:space="preserve">Note: discussion on target </w:t>
            </w:r>
            <w:proofErr w:type="spellStart"/>
            <w:r w:rsidRPr="005028A9">
              <w:t>SpCell</w:t>
            </w:r>
            <w:proofErr w:type="spellEnd"/>
            <w:r w:rsidRPr="005028A9">
              <w:t xml:space="preserve"> is not precluded</w:t>
            </w:r>
          </w:p>
          <w:p w14:paraId="107AAE08" w14:textId="77777777" w:rsidR="00327471" w:rsidRPr="005028A9" w:rsidRDefault="00327471" w:rsidP="005028A9">
            <w:pPr>
              <w:numPr>
                <w:ilvl w:val="0"/>
                <w:numId w:val="27"/>
              </w:numPr>
              <w:spacing w:before="0" w:after="0" w:line="240" w:lineRule="auto"/>
            </w:pPr>
            <w:r w:rsidRPr="005028A9">
              <w:t>Active DL and UL BWPs for the target cell</w:t>
            </w:r>
          </w:p>
          <w:p w14:paraId="4D7332C9" w14:textId="77777777" w:rsidR="00327471" w:rsidRPr="005028A9" w:rsidRDefault="00327471" w:rsidP="005028A9">
            <w:pPr>
              <w:numPr>
                <w:ilvl w:val="0"/>
                <w:numId w:val="27"/>
              </w:numPr>
              <w:spacing w:before="0" w:after="0" w:line="240" w:lineRule="auto"/>
            </w:pPr>
            <w:r w:rsidRPr="005028A9">
              <w:t>FFS: Triggering of aperiodic TRS transmitted from the target cell</w:t>
            </w:r>
          </w:p>
          <w:p w14:paraId="5770269B" w14:textId="77777777" w:rsidR="00327471" w:rsidRPr="005028A9" w:rsidRDefault="00327471" w:rsidP="005028A9">
            <w:pPr>
              <w:numPr>
                <w:ilvl w:val="0"/>
                <w:numId w:val="27"/>
              </w:numPr>
              <w:spacing w:before="0" w:after="0" w:line="240" w:lineRule="auto"/>
            </w:pPr>
            <w:r w:rsidRPr="005028A9">
              <w:t>FFS: Triggering the CSI acquisition of the target cell and reporting to the target cell</w:t>
            </w:r>
          </w:p>
          <w:p w14:paraId="0485DD22" w14:textId="77777777" w:rsidR="00327471" w:rsidRPr="005028A9" w:rsidRDefault="00327471" w:rsidP="005028A9">
            <w:pPr>
              <w:numPr>
                <w:ilvl w:val="0"/>
                <w:numId w:val="27"/>
              </w:numPr>
              <w:spacing w:before="0" w:after="0" w:line="240" w:lineRule="auto"/>
            </w:pPr>
            <w:r w:rsidRPr="005028A9">
              <w:t>FFS: Triggering of aperiodic SRS transmission to the target cell</w:t>
            </w:r>
          </w:p>
          <w:p w14:paraId="1E810625" w14:textId="77777777" w:rsidR="00327471" w:rsidRPr="005028A9" w:rsidRDefault="00327471" w:rsidP="005028A9">
            <w:pPr>
              <w:numPr>
                <w:ilvl w:val="0"/>
                <w:numId w:val="27"/>
              </w:numPr>
              <w:spacing w:before="0" w:after="0" w:line="240" w:lineRule="auto"/>
              <w:ind w:left="714" w:hanging="357"/>
            </w:pPr>
            <w:r w:rsidRPr="005028A9">
              <w:t>FFS: C-RNTI</w:t>
            </w:r>
          </w:p>
          <w:p w14:paraId="56D57409" w14:textId="77777777" w:rsidR="00327471" w:rsidRPr="005028A9" w:rsidRDefault="00327471" w:rsidP="005028A9">
            <w:pPr>
              <w:spacing w:before="0" w:after="0" w:line="240" w:lineRule="auto"/>
            </w:pPr>
            <w:r w:rsidRPr="005028A9">
              <w:t>FFS: the presence of each field (</w:t>
            </w:r>
            <w:proofErr w:type="gramStart"/>
            <w:r w:rsidRPr="005028A9">
              <w:t>i.e.</w:t>
            </w:r>
            <w:proofErr w:type="gramEnd"/>
            <w:r w:rsidRPr="005028A9">
              <w:t xml:space="preserve"> always present or configurable)</w:t>
            </w:r>
          </w:p>
          <w:p w14:paraId="214CB120" w14:textId="77777777" w:rsidR="005028A9" w:rsidRPr="007F6C33" w:rsidRDefault="005028A9" w:rsidP="005028A9">
            <w:pPr>
              <w:spacing w:before="0" w:after="0" w:line="240" w:lineRule="auto"/>
              <w:rPr>
                <w:rFonts w:eastAsia="等线"/>
                <w:b/>
                <w:bCs/>
                <w:highlight w:val="green"/>
                <w:lang w:eastAsia="zh-CN"/>
              </w:rPr>
            </w:pPr>
            <w:r w:rsidRPr="007F6C33">
              <w:rPr>
                <w:rFonts w:eastAsia="等线"/>
                <w:b/>
                <w:bCs/>
                <w:highlight w:val="green"/>
                <w:lang w:eastAsia="zh-CN"/>
              </w:rPr>
              <w:lastRenderedPageBreak/>
              <w:t>Agreement</w:t>
            </w:r>
          </w:p>
          <w:p w14:paraId="1633E009" w14:textId="77777777" w:rsidR="005028A9" w:rsidRPr="005028A9" w:rsidRDefault="005028A9" w:rsidP="005028A9">
            <w:pPr>
              <w:spacing w:before="0" w:after="0" w:line="240" w:lineRule="auto"/>
              <w:rPr>
                <w:rFonts w:eastAsia="宋体"/>
              </w:rPr>
            </w:pPr>
            <w:r w:rsidRPr="005028A9">
              <w:t>For the beam selection for SSB based L1-RSRP measurement report,</w:t>
            </w:r>
          </w:p>
          <w:p w14:paraId="5F2670B7" w14:textId="77777777" w:rsidR="005028A9" w:rsidRPr="005028A9" w:rsidRDefault="005028A9" w:rsidP="005028A9">
            <w:pPr>
              <w:numPr>
                <w:ilvl w:val="0"/>
                <w:numId w:val="28"/>
              </w:numPr>
              <w:tabs>
                <w:tab w:val="left" w:pos="720"/>
              </w:tabs>
              <w:autoSpaceDE/>
              <w:autoSpaceDN/>
              <w:adjustRightInd/>
              <w:spacing w:before="0" w:after="0" w:line="240" w:lineRule="auto"/>
            </w:pPr>
            <w:r w:rsidRPr="005028A9">
              <w:t xml:space="preserve">Beam selection is performed across the L cells from configured (or activated, if introduced) cells, </w:t>
            </w:r>
            <w:proofErr w:type="gramStart"/>
            <w:r w:rsidRPr="005028A9">
              <w:t>i.e.</w:t>
            </w:r>
            <w:proofErr w:type="gramEnd"/>
            <w:r w:rsidRPr="005028A9">
              <w:t xml:space="preserve"> M beams for each of the L cells </w:t>
            </w:r>
          </w:p>
          <w:p w14:paraId="60BF0634" w14:textId="77777777" w:rsidR="005028A9" w:rsidRPr="005028A9" w:rsidRDefault="005028A9" w:rsidP="005028A9">
            <w:pPr>
              <w:numPr>
                <w:ilvl w:val="1"/>
                <w:numId w:val="28"/>
              </w:numPr>
              <w:tabs>
                <w:tab w:val="left" w:pos="1440"/>
              </w:tabs>
              <w:autoSpaceDE/>
              <w:autoSpaceDN/>
              <w:adjustRightInd/>
              <w:spacing w:before="0" w:after="0" w:line="240" w:lineRule="auto"/>
            </w:pPr>
            <w:r w:rsidRPr="005028A9">
              <w:t>FFS: How to select the L cells and M beams per cells is up to UE</w:t>
            </w:r>
          </w:p>
          <w:p w14:paraId="1B5DDE0C" w14:textId="77777777" w:rsidR="005028A9" w:rsidRPr="005028A9" w:rsidRDefault="005028A9" w:rsidP="005028A9">
            <w:pPr>
              <w:numPr>
                <w:ilvl w:val="0"/>
                <w:numId w:val="28"/>
              </w:numPr>
              <w:tabs>
                <w:tab w:val="left" w:pos="720"/>
              </w:tabs>
              <w:autoSpaceDE/>
              <w:autoSpaceDN/>
              <w:adjustRightInd/>
              <w:spacing w:before="0" w:after="0" w:line="240" w:lineRule="auto"/>
            </w:pPr>
            <w:r w:rsidRPr="005028A9">
              <w:t>M x L beams are reported in a single report instance</w:t>
            </w:r>
          </w:p>
          <w:p w14:paraId="7B1C2E13" w14:textId="77777777" w:rsidR="005028A9" w:rsidRPr="005028A9" w:rsidRDefault="005028A9" w:rsidP="005028A9">
            <w:pPr>
              <w:numPr>
                <w:ilvl w:val="1"/>
                <w:numId w:val="28"/>
              </w:numPr>
              <w:tabs>
                <w:tab w:val="left" w:pos="1440"/>
              </w:tabs>
              <w:autoSpaceDE/>
              <w:autoSpaceDN/>
              <w:adjustRightInd/>
              <w:spacing w:before="0" w:after="0" w:line="240" w:lineRule="auto"/>
              <w:rPr>
                <w:i/>
                <w:iCs/>
              </w:rPr>
            </w:pPr>
            <w:r w:rsidRPr="005028A9">
              <w:t xml:space="preserve">Max values of M and L are based on UE capability, and at least M x L=4 is supported as a UE capability, other UE capabilities are FFS </w:t>
            </w:r>
          </w:p>
          <w:p w14:paraId="03208631" w14:textId="77777777" w:rsidR="005028A9" w:rsidRPr="005028A9" w:rsidRDefault="005028A9" w:rsidP="005028A9">
            <w:pPr>
              <w:numPr>
                <w:ilvl w:val="2"/>
                <w:numId w:val="28"/>
              </w:numPr>
              <w:tabs>
                <w:tab w:val="left" w:pos="2160"/>
              </w:tabs>
              <w:autoSpaceDE/>
              <w:autoSpaceDN/>
              <w:adjustRightInd/>
              <w:spacing w:before="0" w:after="0" w:line="240" w:lineRule="auto"/>
            </w:pPr>
            <w:r w:rsidRPr="005028A9">
              <w:t xml:space="preserve">FFS if UE is allowed to report less than M x L beams </w:t>
            </w:r>
          </w:p>
          <w:p w14:paraId="11C8BFE0" w14:textId="77777777" w:rsidR="005028A9" w:rsidRPr="005028A9" w:rsidRDefault="005028A9" w:rsidP="005028A9">
            <w:pPr>
              <w:numPr>
                <w:ilvl w:val="1"/>
                <w:numId w:val="28"/>
              </w:numPr>
              <w:tabs>
                <w:tab w:val="left" w:pos="1440"/>
              </w:tabs>
              <w:autoSpaceDE/>
              <w:autoSpaceDN/>
              <w:adjustRightInd/>
              <w:spacing w:before="0" w:after="0" w:line="240" w:lineRule="auto"/>
            </w:pPr>
            <w:r w:rsidRPr="005028A9">
              <w:t xml:space="preserve">The values of M and L are configured to the UE in the reporting configuration </w:t>
            </w:r>
          </w:p>
          <w:p w14:paraId="5D759F16" w14:textId="77777777" w:rsidR="005028A9" w:rsidRPr="005028A9" w:rsidRDefault="005028A9" w:rsidP="005028A9">
            <w:pPr>
              <w:numPr>
                <w:ilvl w:val="0"/>
                <w:numId w:val="28"/>
              </w:numPr>
              <w:tabs>
                <w:tab w:val="left" w:pos="720"/>
              </w:tabs>
              <w:autoSpaceDE/>
              <w:autoSpaceDN/>
              <w:adjustRightInd/>
              <w:spacing w:before="0" w:after="0" w:line="240" w:lineRule="auto"/>
              <w:rPr>
                <w:lang w:eastAsia="zh-CN"/>
              </w:rPr>
            </w:pPr>
            <w:r w:rsidRPr="005028A9">
              <w:rPr>
                <w:lang w:eastAsia="zh-CN"/>
              </w:rPr>
              <w:t>FFS: The following configurability is introduced in the report configuration</w:t>
            </w:r>
          </w:p>
          <w:p w14:paraId="0464EE01" w14:textId="77777777" w:rsidR="005028A9" w:rsidRPr="005028A9" w:rsidRDefault="005028A9" w:rsidP="005028A9">
            <w:pPr>
              <w:numPr>
                <w:ilvl w:val="1"/>
                <w:numId w:val="28"/>
              </w:numPr>
              <w:tabs>
                <w:tab w:val="left" w:pos="1440"/>
              </w:tabs>
              <w:autoSpaceDE/>
              <w:autoSpaceDN/>
              <w:adjustRightInd/>
              <w:spacing w:before="0" w:after="0" w:line="240" w:lineRule="auto"/>
              <w:rPr>
                <w:lang w:eastAsia="zh-CN"/>
              </w:rPr>
            </w:pPr>
            <w:r w:rsidRPr="005028A9">
              <w:rPr>
                <w:lang w:eastAsia="zh-CN"/>
              </w:rPr>
              <w:t>1) Whether serving cell is always selected in the L cell selection performed by the UE, and applicable when a UE is configured with L&gt;=2</w:t>
            </w:r>
          </w:p>
          <w:p w14:paraId="2F0B5C21" w14:textId="77777777" w:rsidR="005028A9" w:rsidRPr="005028A9" w:rsidRDefault="005028A9" w:rsidP="005028A9">
            <w:pPr>
              <w:numPr>
                <w:ilvl w:val="1"/>
                <w:numId w:val="28"/>
              </w:numPr>
              <w:tabs>
                <w:tab w:val="left" w:pos="1440"/>
              </w:tabs>
              <w:autoSpaceDE/>
              <w:autoSpaceDN/>
              <w:adjustRightInd/>
              <w:spacing w:before="0" w:after="0" w:line="240" w:lineRule="auto"/>
            </w:pPr>
            <w:r w:rsidRPr="005028A9">
              <w:rPr>
                <w:lang w:eastAsia="zh-CN"/>
              </w:rPr>
              <w:t>2) at least one of the inter-frequency cells is always selected in the L cell selection performed by the UE, and applicable when a UE is configured with L&gt;=2 and at least one cell in inter-frequency</w:t>
            </w:r>
          </w:p>
          <w:p w14:paraId="61DA2791" w14:textId="77777777" w:rsidR="005028A9" w:rsidRPr="007F6C33" w:rsidRDefault="005028A9" w:rsidP="005028A9">
            <w:pPr>
              <w:spacing w:before="0" w:after="0" w:line="240" w:lineRule="auto"/>
              <w:rPr>
                <w:b/>
                <w:bCs/>
                <w:highlight w:val="green"/>
              </w:rPr>
            </w:pPr>
            <w:r w:rsidRPr="007F6C33">
              <w:rPr>
                <w:b/>
                <w:bCs/>
                <w:highlight w:val="green"/>
              </w:rPr>
              <w:t>Agreement</w:t>
            </w:r>
          </w:p>
          <w:p w14:paraId="092CCDC1" w14:textId="77777777" w:rsidR="005028A9" w:rsidRPr="005028A9" w:rsidRDefault="005028A9" w:rsidP="005028A9">
            <w:pPr>
              <w:spacing w:before="0" w:after="0" w:line="240" w:lineRule="auto"/>
            </w:pPr>
            <w:r w:rsidRPr="005028A9">
              <w:t>For the Rel-17 unified TCI based beam indication in Rel-18 LTM, at least Alt 1 is supported:</w:t>
            </w:r>
          </w:p>
          <w:p w14:paraId="16DE240E" w14:textId="77777777" w:rsidR="005028A9" w:rsidRPr="005028A9" w:rsidRDefault="005028A9" w:rsidP="005028A9">
            <w:pPr>
              <w:numPr>
                <w:ilvl w:val="0"/>
                <w:numId w:val="29"/>
              </w:numPr>
              <w:autoSpaceDE/>
              <w:autoSpaceDN/>
              <w:adjustRightInd/>
              <w:spacing w:before="0" w:after="0" w:line="240" w:lineRule="auto"/>
            </w:pPr>
            <w:r w:rsidRPr="005028A9">
              <w:t xml:space="preserve">Alt 1: TCI state activation of a candidate cell is received before the reception of beam indication of the candidate cell, </w:t>
            </w:r>
          </w:p>
          <w:p w14:paraId="6319F6BD" w14:textId="77777777" w:rsidR="005028A9" w:rsidRPr="005028A9" w:rsidRDefault="005028A9" w:rsidP="005028A9">
            <w:pPr>
              <w:numPr>
                <w:ilvl w:val="0"/>
                <w:numId w:val="29"/>
              </w:numPr>
              <w:autoSpaceDE/>
              <w:autoSpaceDN/>
              <w:adjustRightInd/>
              <w:spacing w:before="0" w:after="0" w:line="240" w:lineRule="auto"/>
            </w:pPr>
            <w:r w:rsidRPr="005028A9">
              <w:t>Alt 2: TCI state activation of a candidate cell is received together with the reception of beam indication of the candidate cell</w:t>
            </w:r>
          </w:p>
          <w:p w14:paraId="761B9FB3" w14:textId="77777777" w:rsidR="005028A9" w:rsidRPr="005028A9" w:rsidRDefault="005028A9" w:rsidP="005028A9">
            <w:pPr>
              <w:numPr>
                <w:ilvl w:val="1"/>
                <w:numId w:val="29"/>
              </w:numPr>
              <w:autoSpaceDE/>
              <w:autoSpaceDN/>
              <w:adjustRightInd/>
              <w:spacing w:before="0" w:after="0" w:line="240" w:lineRule="auto"/>
            </w:pPr>
            <w:r w:rsidRPr="005028A9">
              <w:t xml:space="preserve">FFS: </w:t>
            </w:r>
            <w:proofErr w:type="spellStart"/>
            <w:r w:rsidRPr="005028A9">
              <w:t>signalling</w:t>
            </w:r>
            <w:proofErr w:type="spellEnd"/>
            <w:r w:rsidRPr="005028A9">
              <w:t xml:space="preserve"> details for TCI state indication, if both activation and indication are done in the same MAC CE message carrying switch command</w:t>
            </w:r>
          </w:p>
          <w:p w14:paraId="1CCA9D93" w14:textId="77777777" w:rsidR="005028A9" w:rsidRPr="005028A9" w:rsidRDefault="005028A9" w:rsidP="005028A9">
            <w:pPr>
              <w:numPr>
                <w:ilvl w:val="0"/>
                <w:numId w:val="29"/>
              </w:numPr>
              <w:autoSpaceDE/>
              <w:autoSpaceDN/>
              <w:adjustRightInd/>
              <w:spacing w:before="0" w:after="0" w:line="240" w:lineRule="auto"/>
            </w:pPr>
            <w:r w:rsidRPr="005028A9">
              <w:t>Alt 3: Alt 1 and/or Alt 2 can be supported based on the UE capability</w:t>
            </w:r>
          </w:p>
          <w:p w14:paraId="240BDA82" w14:textId="77777777" w:rsidR="005028A9" w:rsidRPr="005028A9" w:rsidRDefault="005028A9" w:rsidP="005028A9">
            <w:pPr>
              <w:spacing w:before="0" w:after="0" w:line="240" w:lineRule="auto"/>
            </w:pPr>
            <w:r w:rsidRPr="005028A9">
              <w:t xml:space="preserve">FFS: </w:t>
            </w:r>
            <w:proofErr w:type="spellStart"/>
            <w:r w:rsidRPr="005028A9">
              <w:t>signalling</w:t>
            </w:r>
            <w:proofErr w:type="spellEnd"/>
            <w:r w:rsidRPr="005028A9">
              <w:t xml:space="preserve"> details for TCI state activation</w:t>
            </w:r>
          </w:p>
          <w:p w14:paraId="75CA795A" w14:textId="77777777" w:rsidR="005028A9" w:rsidRPr="005028A9" w:rsidRDefault="005028A9" w:rsidP="005028A9">
            <w:pPr>
              <w:spacing w:before="0" w:after="0" w:line="240" w:lineRule="auto"/>
            </w:pPr>
            <w:r w:rsidRPr="005028A9">
              <w:t>FFS: For Alt 1, whether/how TCI state activation for candidate cell(s) is allowed</w:t>
            </w:r>
          </w:p>
          <w:p w14:paraId="739E6083" w14:textId="77777777" w:rsidR="005028A9" w:rsidRPr="005028A9" w:rsidRDefault="005028A9" w:rsidP="005028A9">
            <w:pPr>
              <w:spacing w:before="0" w:after="0" w:line="240" w:lineRule="auto"/>
            </w:pPr>
            <w:r w:rsidRPr="005028A9">
              <w:t>Note: If scenarios 1 and 3 are to be supported other beam indication/TCI activation timing relationships are not precluded.</w:t>
            </w:r>
          </w:p>
          <w:p w14:paraId="1DE9744F" w14:textId="77777777" w:rsidR="005028A9" w:rsidRPr="005028A9" w:rsidRDefault="005028A9" w:rsidP="005028A9">
            <w:pPr>
              <w:spacing w:before="0" w:after="0" w:line="240" w:lineRule="auto"/>
              <w:rPr>
                <w:lang w:eastAsia="x-none"/>
              </w:rPr>
            </w:pPr>
          </w:p>
          <w:p w14:paraId="741261F4" w14:textId="77777777" w:rsidR="005028A9" w:rsidRPr="007F6C33" w:rsidRDefault="005028A9" w:rsidP="005028A9">
            <w:pPr>
              <w:spacing w:before="0" w:after="0" w:line="240" w:lineRule="auto"/>
              <w:rPr>
                <w:b/>
                <w:bCs/>
                <w:highlight w:val="green"/>
              </w:rPr>
            </w:pPr>
            <w:r w:rsidRPr="007F6C33">
              <w:rPr>
                <w:b/>
                <w:bCs/>
                <w:highlight w:val="green"/>
              </w:rPr>
              <w:t>Agreement</w:t>
            </w:r>
          </w:p>
          <w:p w14:paraId="0044D44A" w14:textId="77777777" w:rsidR="005028A9" w:rsidRPr="005028A9" w:rsidRDefault="005028A9" w:rsidP="005028A9">
            <w:pPr>
              <w:numPr>
                <w:ilvl w:val="0"/>
                <w:numId w:val="33"/>
              </w:numPr>
              <w:autoSpaceDE/>
              <w:autoSpaceDN/>
              <w:adjustRightInd/>
              <w:spacing w:before="0" w:after="0" w:line="240" w:lineRule="auto"/>
            </w:pPr>
            <w:r w:rsidRPr="005028A9">
              <w:t xml:space="preserve">Periodic and semi-persistent report on PUCCH </w:t>
            </w:r>
            <w:proofErr w:type="gramStart"/>
            <w:r w:rsidRPr="005028A9">
              <w:t>are</w:t>
            </w:r>
            <w:proofErr w:type="gramEnd"/>
            <w:r w:rsidRPr="005028A9">
              <w:t xml:space="preserve"> also supported for </w:t>
            </w:r>
            <w:proofErr w:type="spellStart"/>
            <w:r w:rsidRPr="005028A9">
              <w:t>gNB</w:t>
            </w:r>
            <w:proofErr w:type="spellEnd"/>
            <w:r w:rsidRPr="005028A9">
              <w:t xml:space="preserve"> scheduled L1-measurement reporting.</w:t>
            </w:r>
          </w:p>
          <w:p w14:paraId="6B90DE17" w14:textId="77777777" w:rsidR="005028A9" w:rsidRPr="005028A9" w:rsidRDefault="005028A9" w:rsidP="005028A9">
            <w:pPr>
              <w:spacing w:before="0" w:after="0" w:line="240" w:lineRule="auto"/>
              <w:rPr>
                <w:lang w:eastAsia="x-none"/>
              </w:rPr>
            </w:pPr>
          </w:p>
          <w:p w14:paraId="2FA515F0" w14:textId="77777777" w:rsidR="005028A9" w:rsidRPr="007F6C33" w:rsidRDefault="005028A9" w:rsidP="005028A9">
            <w:pPr>
              <w:spacing w:before="0" w:after="0" w:line="240" w:lineRule="auto"/>
              <w:rPr>
                <w:rFonts w:eastAsia="等线"/>
                <w:b/>
                <w:bCs/>
                <w:highlight w:val="green"/>
                <w:lang w:eastAsia="zh-CN"/>
              </w:rPr>
            </w:pPr>
            <w:r w:rsidRPr="007F6C33">
              <w:rPr>
                <w:rFonts w:eastAsia="等线"/>
                <w:b/>
                <w:bCs/>
                <w:highlight w:val="green"/>
                <w:lang w:eastAsia="zh-CN"/>
              </w:rPr>
              <w:t>Agreement</w:t>
            </w:r>
          </w:p>
          <w:p w14:paraId="6B476A88" w14:textId="77777777" w:rsidR="005028A9" w:rsidRPr="005028A9" w:rsidRDefault="005028A9" w:rsidP="005028A9">
            <w:pPr>
              <w:pStyle w:val="af2"/>
              <w:numPr>
                <w:ilvl w:val="0"/>
                <w:numId w:val="30"/>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RRC parameter ss-PBCH-</w:t>
            </w:r>
            <w:proofErr w:type="spellStart"/>
            <w:r w:rsidRPr="005028A9">
              <w:rPr>
                <w:rFonts w:ascii="Times New Roman" w:hAnsi="Times New Roman"/>
              </w:rPr>
              <w:t>BlockPower</w:t>
            </w:r>
            <w:proofErr w:type="spellEnd"/>
            <w:r w:rsidRPr="005028A9">
              <w:rPr>
                <w:rFonts w:ascii="Times New Roman" w:hAnsi="Times New Roman"/>
              </w:rPr>
              <w:t xml:space="preserve"> for candidate cells is included in the LTM configuration.</w:t>
            </w:r>
          </w:p>
          <w:p w14:paraId="2DCED526" w14:textId="77777777" w:rsidR="005028A9" w:rsidRPr="005028A9" w:rsidRDefault="005028A9" w:rsidP="005028A9">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UE needs the parameter to (at least) perform RACH towards candidate cells</w:t>
            </w:r>
          </w:p>
          <w:p w14:paraId="72D3E273" w14:textId="77777777" w:rsidR="005028A9" w:rsidRPr="005028A9" w:rsidRDefault="005028A9" w:rsidP="005028A9">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Note: how to capture this parameter and RRC structure are up to RAN2</w:t>
            </w:r>
          </w:p>
          <w:p w14:paraId="3A2A3C00" w14:textId="77777777" w:rsidR="005028A9" w:rsidRPr="005028A9" w:rsidRDefault="005028A9" w:rsidP="005028A9">
            <w:pPr>
              <w:spacing w:before="0" w:after="0" w:line="240" w:lineRule="auto"/>
            </w:pPr>
          </w:p>
          <w:p w14:paraId="014C9270" w14:textId="77777777" w:rsidR="005028A9" w:rsidRPr="005028A9" w:rsidRDefault="005028A9" w:rsidP="005028A9">
            <w:pPr>
              <w:spacing w:before="0" w:after="0" w:line="240" w:lineRule="auto"/>
              <w:rPr>
                <w:rFonts w:eastAsia="等线"/>
                <w:highlight w:val="darkYellow"/>
                <w:lang w:eastAsia="zh-CN"/>
              </w:rPr>
            </w:pPr>
            <w:r w:rsidRPr="005028A9">
              <w:rPr>
                <w:rFonts w:eastAsia="等线"/>
                <w:highlight w:val="darkYellow"/>
                <w:lang w:eastAsia="zh-CN"/>
              </w:rPr>
              <w:t>Working Assumption</w:t>
            </w:r>
          </w:p>
          <w:p w14:paraId="719A7C45" w14:textId="77777777" w:rsidR="005028A9" w:rsidRPr="005028A9" w:rsidRDefault="005028A9" w:rsidP="005028A9">
            <w:pPr>
              <w:spacing w:before="0" w:after="0" w:line="240" w:lineRule="auto"/>
            </w:pPr>
            <w:r w:rsidRPr="005028A9">
              <w:t>On the presence of beam indication within cell switch command, at least for scenario 2, following is supported:</w:t>
            </w:r>
          </w:p>
          <w:p w14:paraId="4E9E5C00" w14:textId="77777777" w:rsidR="005028A9" w:rsidRPr="005028A9" w:rsidRDefault="005028A9" w:rsidP="005028A9">
            <w:pPr>
              <w:numPr>
                <w:ilvl w:val="0"/>
                <w:numId w:val="32"/>
              </w:numPr>
              <w:autoSpaceDE/>
              <w:autoSpaceDN/>
              <w:adjustRightInd/>
              <w:spacing w:before="0" w:after="0" w:line="240" w:lineRule="auto"/>
            </w:pPr>
            <w:r w:rsidRPr="005028A9">
              <w:t>A field to indicate 1 joint or 1 pair of UL and DL unified TCI State index for the target cell field is always present in the cell switch command.</w:t>
            </w:r>
          </w:p>
          <w:p w14:paraId="136CFFF8" w14:textId="3E8A8F3C" w:rsidR="006F05BA" w:rsidRPr="002F1A04" w:rsidRDefault="005028A9" w:rsidP="002F1A04">
            <w:pPr>
              <w:spacing w:before="0" w:after="0" w:line="240" w:lineRule="auto"/>
            </w:pPr>
            <w:r w:rsidRPr="005028A9">
              <w:t>Note: If scenarios 1 and 3 are agreed to be supported in R18 LTM other solutions may be considered.</w:t>
            </w:r>
          </w:p>
        </w:tc>
      </w:tr>
    </w:tbl>
    <w:p w14:paraId="2B249BA1" w14:textId="1A69F1FF" w:rsidR="006F05BA" w:rsidRDefault="006D5752" w:rsidP="00930494">
      <w:pPr>
        <w:spacing w:beforeLines="50" w:before="120" w:after="0"/>
        <w:rPr>
          <w:bCs/>
          <w:lang w:eastAsia="zh-CN"/>
        </w:rPr>
      </w:pPr>
      <w:r>
        <w:rPr>
          <w:bCs/>
          <w:lang w:eastAsia="zh-CN"/>
        </w:rPr>
        <w:lastRenderedPageBreak/>
        <w:t>The following agreements were reached in RAN1#113:</w:t>
      </w:r>
    </w:p>
    <w:tbl>
      <w:tblPr>
        <w:tblStyle w:val="ad"/>
        <w:tblW w:w="0" w:type="auto"/>
        <w:tblLook w:val="04A0" w:firstRow="1" w:lastRow="0" w:firstColumn="1" w:lastColumn="0" w:noHBand="0" w:noVBand="1"/>
      </w:tblPr>
      <w:tblGrid>
        <w:gridCol w:w="9307"/>
      </w:tblGrid>
      <w:tr w:rsidR="006D5752" w:rsidRPr="007F6C33" w14:paraId="1E316789" w14:textId="77777777" w:rsidTr="006D5752">
        <w:tc>
          <w:tcPr>
            <w:tcW w:w="9307" w:type="dxa"/>
          </w:tcPr>
          <w:p w14:paraId="685DA3B2" w14:textId="77777777" w:rsidR="006D5752" w:rsidRPr="007F6C33" w:rsidRDefault="006D5752" w:rsidP="007F6C33">
            <w:pPr>
              <w:spacing w:before="0" w:after="0" w:line="240" w:lineRule="auto"/>
              <w:rPr>
                <w:rFonts w:eastAsia="等线"/>
                <w:highlight w:val="darkYellow"/>
                <w:lang w:eastAsia="zh-CN"/>
              </w:rPr>
            </w:pPr>
            <w:r w:rsidRPr="007F6C33">
              <w:rPr>
                <w:rFonts w:eastAsia="等线"/>
                <w:highlight w:val="darkYellow"/>
                <w:lang w:eastAsia="zh-CN"/>
              </w:rPr>
              <w:t>Working Assumption</w:t>
            </w:r>
          </w:p>
          <w:p w14:paraId="6B5DD4F4"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eastAsia="宋体" w:hAnsi="Times New Roman"/>
                <w:sz w:val="20"/>
                <w:szCs w:val="20"/>
              </w:rPr>
            </w:pPr>
            <w:r w:rsidRPr="007F6C33">
              <w:rPr>
                <w:rFonts w:ascii="Times New Roman" w:hAnsi="Times New Roman"/>
                <w:sz w:val="20"/>
                <w:szCs w:val="20"/>
              </w:rPr>
              <w:t>For the beam selection for SSB based L1-RSRP measurement report,</w:t>
            </w:r>
          </w:p>
          <w:p w14:paraId="09BF870F"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 xml:space="preserve">For the value of M, L </w:t>
            </w:r>
          </w:p>
          <w:p w14:paraId="13AD0C04" w14:textId="77777777" w:rsidR="006D5752" w:rsidRPr="007F6C33" w:rsidRDefault="006D5752" w:rsidP="007F6C33">
            <w:pPr>
              <w:pStyle w:val="af2"/>
              <w:widowControl/>
              <w:numPr>
                <w:ilvl w:val="2"/>
                <w:numId w:val="36"/>
              </w:numPr>
              <w:tabs>
                <w:tab w:val="left" w:pos="720"/>
                <w:tab w:val="left" w:pos="2160"/>
              </w:tabs>
              <w:spacing w:before="0" w:line="240" w:lineRule="auto"/>
              <w:ind w:left="2160"/>
              <w:jc w:val="both"/>
              <w:rPr>
                <w:rFonts w:ascii="Times New Roman" w:hAnsi="Times New Roman"/>
                <w:sz w:val="20"/>
                <w:szCs w:val="20"/>
              </w:rPr>
            </w:pPr>
            <w:r w:rsidRPr="007F6C33">
              <w:rPr>
                <w:rFonts w:ascii="Times New Roman" w:hAnsi="Times New Roman"/>
                <w:sz w:val="20"/>
                <w:szCs w:val="20"/>
              </w:rPr>
              <w:t xml:space="preserve">the RRC configured candidate values are: </w:t>
            </w:r>
          </w:p>
          <w:p w14:paraId="70B2A674" w14:textId="77777777" w:rsidR="006D5752" w:rsidRPr="007F6C33" w:rsidRDefault="006D5752" w:rsidP="007F6C33">
            <w:pPr>
              <w:pStyle w:val="af2"/>
              <w:widowControl/>
              <w:numPr>
                <w:ilvl w:val="3"/>
                <w:numId w:val="36"/>
              </w:numPr>
              <w:tabs>
                <w:tab w:val="left" w:pos="720"/>
                <w:tab w:val="left" w:pos="2880"/>
              </w:tabs>
              <w:spacing w:before="0" w:line="240" w:lineRule="auto"/>
              <w:ind w:left="2880"/>
              <w:jc w:val="both"/>
              <w:rPr>
                <w:rFonts w:ascii="Times New Roman" w:hAnsi="Times New Roman"/>
                <w:sz w:val="20"/>
                <w:szCs w:val="20"/>
              </w:rPr>
            </w:pPr>
            <w:r w:rsidRPr="007F6C33">
              <w:rPr>
                <w:rFonts w:ascii="Times New Roman" w:hAnsi="Times New Roman"/>
                <w:sz w:val="20"/>
                <w:szCs w:val="20"/>
              </w:rPr>
              <w:t>M = 1, 2, 3, 4</w:t>
            </w:r>
          </w:p>
          <w:p w14:paraId="10A8A867" w14:textId="77777777" w:rsidR="006D5752" w:rsidRPr="007F6C33" w:rsidRDefault="006D5752" w:rsidP="007F6C33">
            <w:pPr>
              <w:pStyle w:val="af2"/>
              <w:widowControl/>
              <w:numPr>
                <w:ilvl w:val="3"/>
                <w:numId w:val="36"/>
              </w:numPr>
              <w:tabs>
                <w:tab w:val="left" w:pos="720"/>
                <w:tab w:val="left" w:pos="2160"/>
                <w:tab w:val="left" w:pos="2880"/>
              </w:tabs>
              <w:spacing w:before="0" w:line="240" w:lineRule="auto"/>
              <w:ind w:left="2880"/>
              <w:jc w:val="both"/>
              <w:rPr>
                <w:rFonts w:ascii="Times New Roman" w:hAnsi="Times New Roman"/>
                <w:sz w:val="20"/>
                <w:szCs w:val="20"/>
              </w:rPr>
            </w:pPr>
            <w:r w:rsidRPr="007F6C33">
              <w:rPr>
                <w:rFonts w:ascii="Times New Roman" w:hAnsi="Times New Roman"/>
                <w:sz w:val="20"/>
                <w:szCs w:val="20"/>
              </w:rPr>
              <w:t>L = [1], 2, 3, 4</w:t>
            </w:r>
          </w:p>
          <w:p w14:paraId="31513F6D" w14:textId="77777777" w:rsidR="006D5752" w:rsidRPr="007F6C33" w:rsidRDefault="006D5752" w:rsidP="007F6C33">
            <w:pPr>
              <w:pStyle w:val="af2"/>
              <w:widowControl/>
              <w:numPr>
                <w:ilvl w:val="2"/>
                <w:numId w:val="36"/>
              </w:numPr>
              <w:tabs>
                <w:tab w:val="left" w:pos="720"/>
                <w:tab w:val="left" w:pos="2160"/>
                <w:tab w:val="left" w:pos="2880"/>
              </w:tabs>
              <w:spacing w:before="0" w:line="240" w:lineRule="auto"/>
              <w:ind w:left="2160"/>
              <w:jc w:val="both"/>
              <w:rPr>
                <w:rFonts w:ascii="Times New Roman" w:hAnsi="Times New Roman"/>
                <w:sz w:val="20"/>
                <w:szCs w:val="20"/>
              </w:rPr>
            </w:pPr>
            <w:r w:rsidRPr="007F6C33">
              <w:rPr>
                <w:rFonts w:ascii="Times New Roman" w:hAnsi="Times New Roman"/>
                <w:sz w:val="20"/>
                <w:szCs w:val="20"/>
              </w:rPr>
              <w:t>Note: the maximum value of M*L and combination of M and L is up to UE capability</w:t>
            </w:r>
          </w:p>
          <w:p w14:paraId="14FB016E" w14:textId="77777777" w:rsidR="006D5752" w:rsidRPr="007F6C33" w:rsidRDefault="006D5752" w:rsidP="007F6C33">
            <w:pPr>
              <w:spacing w:before="0" w:after="0" w:line="240" w:lineRule="auto"/>
              <w:rPr>
                <w:lang w:eastAsia="zh-CN"/>
              </w:rPr>
            </w:pPr>
          </w:p>
          <w:p w14:paraId="7C72A1B7" w14:textId="77777777" w:rsidR="006D5752" w:rsidRPr="007F6C33" w:rsidRDefault="006D5752" w:rsidP="007F6C33">
            <w:pPr>
              <w:spacing w:before="0" w:after="0" w:line="240" w:lineRule="auto"/>
              <w:rPr>
                <w:b/>
                <w:bCs/>
                <w:lang w:eastAsia="zh-CN"/>
              </w:rPr>
            </w:pPr>
            <w:r w:rsidRPr="007F6C33">
              <w:rPr>
                <w:b/>
                <w:bCs/>
                <w:lang w:eastAsia="zh-CN"/>
              </w:rPr>
              <w:t>Conclusion</w:t>
            </w:r>
          </w:p>
          <w:p w14:paraId="54B2D1A1" w14:textId="77777777" w:rsidR="006D5752" w:rsidRPr="007F6C33" w:rsidRDefault="006D5752" w:rsidP="007F6C33">
            <w:pPr>
              <w:spacing w:before="0" w:after="0" w:line="240" w:lineRule="auto"/>
            </w:pPr>
            <w:r w:rsidRPr="007F6C33">
              <w:t>There is no consensus to support the following procedures prior to the reception of L1/L2 cell switch command aiming at the reduction of handover delay/interruption in Rel-18 LTM</w:t>
            </w:r>
          </w:p>
          <w:p w14:paraId="6B20F9E8"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7F6C33">
              <w:rPr>
                <w:rFonts w:ascii="Times New Roman" w:hAnsi="Times New Roman"/>
              </w:rPr>
              <w:t>CSI acquisition for candidate before reception of cell switch command</w:t>
            </w:r>
          </w:p>
          <w:p w14:paraId="6B20331D" w14:textId="77777777" w:rsidR="006D5752" w:rsidRPr="007F6C33" w:rsidRDefault="006D5752" w:rsidP="007F6C33">
            <w:pPr>
              <w:spacing w:before="0" w:after="0" w:line="240" w:lineRule="auto"/>
            </w:pPr>
            <w:r w:rsidRPr="007F6C33">
              <w:t>Note: At least for the candidate cells which are current serving cells, the CSI acquisition prior to cell switch command will be supported</w:t>
            </w:r>
          </w:p>
          <w:p w14:paraId="4D55C6DC" w14:textId="77777777" w:rsidR="006D5752" w:rsidRPr="007F6C33" w:rsidRDefault="006D5752" w:rsidP="007F6C33">
            <w:pPr>
              <w:spacing w:before="0" w:after="0" w:line="240" w:lineRule="auto"/>
            </w:pPr>
          </w:p>
          <w:p w14:paraId="6EBAD257" w14:textId="77777777" w:rsidR="006D5752" w:rsidRPr="007F6C33" w:rsidRDefault="006D5752" w:rsidP="007F6C33">
            <w:pPr>
              <w:spacing w:before="0" w:after="0" w:line="240" w:lineRule="auto"/>
            </w:pPr>
            <w:r w:rsidRPr="007F6C33">
              <w:rPr>
                <w:b/>
                <w:bCs/>
              </w:rPr>
              <w:t>Conclusion</w:t>
            </w:r>
          </w:p>
          <w:p w14:paraId="10244D71" w14:textId="77777777" w:rsidR="006D5752" w:rsidRPr="007F6C33" w:rsidRDefault="006D5752" w:rsidP="007F6C33">
            <w:pPr>
              <w:spacing w:before="0" w:after="0" w:line="240" w:lineRule="auto"/>
            </w:pPr>
            <w:r w:rsidRPr="007F6C33">
              <w:t>There is no consensus to introduce additional mechanism to support the following procedures prior to and joint with the reception of L1/L2 cell switch command aiming at the reduction of handover delay/interruption in Rel-18 LTM</w:t>
            </w:r>
          </w:p>
          <w:p w14:paraId="5BBBA903" w14:textId="311215F4"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7F6C33">
              <w:rPr>
                <w:rFonts w:ascii="Times New Roman" w:hAnsi="Times New Roman"/>
              </w:rPr>
              <w:t xml:space="preserve">TRS tracking for candidate </w:t>
            </w:r>
            <w:proofErr w:type="gramStart"/>
            <w:r w:rsidRPr="007F6C33">
              <w:rPr>
                <w:rFonts w:ascii="Times New Roman" w:hAnsi="Times New Roman"/>
              </w:rPr>
              <w:t>cells</w:t>
            </w:r>
            <w:proofErr w:type="gramEnd"/>
            <w:r w:rsidRPr="007F6C33">
              <w:rPr>
                <w:rFonts w:ascii="Times New Roman" w:hAnsi="Times New Roman"/>
              </w:rPr>
              <w:t xml:space="preserve"> </w:t>
            </w:r>
          </w:p>
          <w:p w14:paraId="494FC470" w14:textId="77777777" w:rsidR="006D5752" w:rsidRPr="007F6C33" w:rsidRDefault="006D5752" w:rsidP="007F6C33">
            <w:pPr>
              <w:spacing w:before="0" w:after="0" w:line="240" w:lineRule="auto"/>
            </w:pPr>
            <w:r w:rsidRPr="007F6C33">
              <w:t>FFS: Whether/How the QCL reference information of TCI states of the candidate cell should be mapped to the source SSB</w:t>
            </w:r>
          </w:p>
          <w:p w14:paraId="142FC931" w14:textId="77777777" w:rsidR="006D5752" w:rsidRPr="007F6C33" w:rsidRDefault="006D5752" w:rsidP="007F6C33">
            <w:pPr>
              <w:spacing w:before="0" w:after="0" w:line="240" w:lineRule="auto"/>
            </w:pPr>
            <w:r w:rsidRPr="007F6C33">
              <w:t>Note: At least for the candidate cells which are current serving cells, TRS tracking prior to cell switch command is supported</w:t>
            </w:r>
          </w:p>
          <w:p w14:paraId="084621BD" w14:textId="77777777" w:rsidR="006D5752" w:rsidRPr="007F6C33" w:rsidRDefault="006D5752" w:rsidP="007F6C33">
            <w:pPr>
              <w:spacing w:before="0" w:after="0" w:line="240" w:lineRule="auto"/>
              <w:rPr>
                <w:lang w:eastAsia="zh-CN"/>
              </w:rPr>
            </w:pPr>
          </w:p>
          <w:p w14:paraId="05890756" w14:textId="77777777" w:rsidR="006D5752" w:rsidRPr="00824064" w:rsidRDefault="006D5752" w:rsidP="007F6C33">
            <w:pPr>
              <w:shd w:val="clear" w:color="auto" w:fill="FFFFFF"/>
              <w:spacing w:before="0" w:after="0" w:line="240" w:lineRule="auto"/>
              <w:rPr>
                <w:b/>
                <w:bCs/>
              </w:rPr>
            </w:pPr>
            <w:r w:rsidRPr="00824064">
              <w:rPr>
                <w:b/>
                <w:bCs/>
              </w:rPr>
              <w:t>Conclusion</w:t>
            </w:r>
          </w:p>
          <w:p w14:paraId="74EB2024" w14:textId="77777777" w:rsidR="006D5752" w:rsidRPr="007F6C33" w:rsidRDefault="006D5752" w:rsidP="007F6C33">
            <w:pPr>
              <w:shd w:val="clear" w:color="auto" w:fill="FFFFFF"/>
              <w:spacing w:before="0" w:after="0" w:line="240" w:lineRule="auto"/>
            </w:pPr>
            <w:r w:rsidRPr="007F6C33">
              <w:t xml:space="preserve">For R18 LTM, </w:t>
            </w:r>
            <w:proofErr w:type="gramStart"/>
            <w:r w:rsidRPr="007F6C33">
              <w:t>in order to</w:t>
            </w:r>
            <w:proofErr w:type="gramEnd"/>
            <w:r w:rsidRPr="007F6C33">
              <w:t xml:space="preserve"> activate multiple joint TCI state or/and pair of (DL/UL) TCI states for candidate cell case, do not support TCI state activation together with beam indication of the candidate cell in the same MAC-CE message.</w:t>
            </w:r>
          </w:p>
          <w:p w14:paraId="7B3D043A"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7F6C33">
              <w:rPr>
                <w:rFonts w:ascii="Times New Roman" w:hAnsi="Times New Roman"/>
              </w:rPr>
              <w:t>FFS: UE assumption on the active TCI states other than the indicated TCI state after the reception of the cell switch command.</w:t>
            </w:r>
          </w:p>
          <w:p w14:paraId="6ED82EB6" w14:textId="77777777" w:rsidR="006D5752" w:rsidRPr="007F6C33" w:rsidRDefault="006D5752" w:rsidP="007F6C33">
            <w:pPr>
              <w:shd w:val="clear" w:color="auto" w:fill="FFFFFF"/>
              <w:spacing w:before="0" w:after="0" w:line="240" w:lineRule="auto"/>
              <w:ind w:left="720" w:hanging="360"/>
              <w:rPr>
                <w:color w:val="242424"/>
              </w:rPr>
            </w:pPr>
          </w:p>
          <w:p w14:paraId="7684EFE1" w14:textId="77777777" w:rsidR="006D5752" w:rsidRPr="00A46521" w:rsidRDefault="006D5752" w:rsidP="007F6C33">
            <w:pPr>
              <w:shd w:val="clear" w:color="auto" w:fill="FFFFFF"/>
              <w:spacing w:before="0" w:after="0" w:line="240" w:lineRule="auto"/>
              <w:rPr>
                <w:b/>
                <w:bCs/>
                <w:highlight w:val="green"/>
              </w:rPr>
            </w:pPr>
            <w:r w:rsidRPr="00A46521">
              <w:rPr>
                <w:b/>
                <w:bCs/>
                <w:highlight w:val="green"/>
              </w:rPr>
              <w:t>Agreement </w:t>
            </w:r>
          </w:p>
          <w:p w14:paraId="64F37D01" w14:textId="77777777" w:rsidR="006D5752" w:rsidRPr="007F6C33" w:rsidRDefault="006D5752" w:rsidP="007F6C33">
            <w:pPr>
              <w:spacing w:before="0" w:after="0" w:line="240" w:lineRule="auto"/>
            </w:pPr>
            <w:r w:rsidRPr="007F6C33">
              <w:t>A UE can be indicated and activated a single joint TCI state or a pair of UL/DL TCI state in the cell switch command.</w:t>
            </w:r>
          </w:p>
          <w:p w14:paraId="6C0F695A" w14:textId="77777777" w:rsidR="006D5752" w:rsidRPr="007F6C33" w:rsidRDefault="006D5752" w:rsidP="007F6C33">
            <w:pPr>
              <w:spacing w:before="0" w:after="0" w:line="240" w:lineRule="auto"/>
              <w:rPr>
                <w:lang w:eastAsia="zh-CN"/>
              </w:rPr>
            </w:pPr>
          </w:p>
          <w:p w14:paraId="2649814E" w14:textId="77777777" w:rsidR="006D5752" w:rsidRPr="00A46521" w:rsidRDefault="006D5752" w:rsidP="007F6C33">
            <w:pPr>
              <w:spacing w:before="0" w:after="0" w:line="240" w:lineRule="auto"/>
              <w:rPr>
                <w:rFonts w:eastAsia="等线"/>
                <w:b/>
                <w:bCs/>
                <w:highlight w:val="green"/>
                <w:lang w:eastAsia="zh-CN"/>
              </w:rPr>
            </w:pPr>
            <w:r w:rsidRPr="00A46521">
              <w:rPr>
                <w:rFonts w:eastAsia="等线"/>
                <w:b/>
                <w:bCs/>
                <w:highlight w:val="green"/>
                <w:lang w:eastAsia="zh-CN"/>
              </w:rPr>
              <w:t>Agreement</w:t>
            </w:r>
          </w:p>
          <w:p w14:paraId="6CF25E7B"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 xml:space="preserve">For the configuration of SSB based L1-RSRP measurement, </w:t>
            </w:r>
          </w:p>
          <w:p w14:paraId="291F8A06"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 xml:space="preserve">periodicity of SSB, SSB position in burst are provided as time domain information for intra- and inter- </w:t>
            </w:r>
            <w:proofErr w:type="gramStart"/>
            <w:r w:rsidRPr="007F6C33">
              <w:rPr>
                <w:rFonts w:ascii="Times New Roman" w:hAnsi="Times New Roman"/>
                <w:sz w:val="20"/>
                <w:szCs w:val="20"/>
              </w:rPr>
              <w:t>frequency</w:t>
            </w:r>
            <w:proofErr w:type="gramEnd"/>
          </w:p>
          <w:p w14:paraId="39FECD0A" w14:textId="77777777" w:rsidR="006D5752" w:rsidRPr="007F6C33" w:rsidRDefault="006D5752" w:rsidP="007F6C33">
            <w:pPr>
              <w:spacing w:before="0" w:after="0" w:line="240" w:lineRule="auto"/>
              <w:rPr>
                <w:lang w:eastAsia="zh-CN"/>
              </w:rPr>
            </w:pPr>
          </w:p>
          <w:p w14:paraId="7F0CCFB2" w14:textId="77777777" w:rsidR="006D5752" w:rsidRPr="00A46521" w:rsidRDefault="006D5752" w:rsidP="007F6C33">
            <w:pPr>
              <w:spacing w:before="0" w:after="0" w:line="240" w:lineRule="auto"/>
              <w:rPr>
                <w:b/>
                <w:bCs/>
                <w:highlight w:val="green"/>
              </w:rPr>
            </w:pPr>
            <w:r w:rsidRPr="00A46521">
              <w:rPr>
                <w:b/>
                <w:bCs/>
                <w:highlight w:val="green"/>
              </w:rPr>
              <w:t>Agreement</w:t>
            </w:r>
          </w:p>
          <w:p w14:paraId="2988E26A"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 xml:space="preserve">Each TCI state included up to 2 </w:t>
            </w:r>
            <w:proofErr w:type="spellStart"/>
            <w:r w:rsidRPr="007F6C33">
              <w:rPr>
                <w:rFonts w:ascii="Times New Roman" w:hAnsi="Times New Roman"/>
                <w:sz w:val="20"/>
                <w:szCs w:val="20"/>
              </w:rPr>
              <w:t>qcl</w:t>
            </w:r>
            <w:proofErr w:type="spellEnd"/>
            <w:r w:rsidRPr="007F6C33">
              <w:rPr>
                <w:rFonts w:ascii="Times New Roman" w:hAnsi="Times New Roman"/>
                <w:sz w:val="20"/>
                <w:szCs w:val="20"/>
              </w:rPr>
              <w:t xml:space="preserve">-types and each </w:t>
            </w:r>
            <w:proofErr w:type="spellStart"/>
            <w:r w:rsidRPr="007F6C33">
              <w:rPr>
                <w:rFonts w:ascii="Times New Roman" w:hAnsi="Times New Roman"/>
                <w:sz w:val="20"/>
                <w:szCs w:val="20"/>
              </w:rPr>
              <w:t>qcl</w:t>
            </w:r>
            <w:proofErr w:type="spellEnd"/>
            <w:r w:rsidRPr="007F6C33">
              <w:rPr>
                <w:rFonts w:ascii="Times New Roman" w:hAnsi="Times New Roman"/>
                <w:sz w:val="20"/>
                <w:szCs w:val="20"/>
              </w:rPr>
              <w:t xml:space="preserve">-type source RS in a QCL-Info of the TCI state is provided at least based on the RS configuration for </w:t>
            </w:r>
            <w:proofErr w:type="gramStart"/>
            <w:r w:rsidRPr="007F6C33">
              <w:rPr>
                <w:rFonts w:ascii="Times New Roman" w:hAnsi="Times New Roman"/>
                <w:sz w:val="20"/>
                <w:szCs w:val="20"/>
              </w:rPr>
              <w:t>LTM</w:t>
            </w:r>
            <w:proofErr w:type="gramEnd"/>
          </w:p>
          <w:p w14:paraId="0362D501"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FFS: other RS index outside measurement RS configuration for LTM</w:t>
            </w:r>
          </w:p>
          <w:p w14:paraId="01922856"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FFS: Additional contents of TCI states for LTM</w:t>
            </w:r>
          </w:p>
          <w:p w14:paraId="5F221BB8" w14:textId="77777777" w:rsidR="006D5752" w:rsidRPr="007F6C33" w:rsidRDefault="006D5752" w:rsidP="007F6C33">
            <w:pPr>
              <w:spacing w:before="0" w:after="0" w:line="240" w:lineRule="auto"/>
              <w:rPr>
                <w:rFonts w:eastAsia="等线"/>
                <w:highlight w:val="green"/>
                <w:lang w:eastAsia="zh-CN"/>
              </w:rPr>
            </w:pPr>
          </w:p>
          <w:p w14:paraId="3A8E4FB1" w14:textId="77777777" w:rsidR="006D5752" w:rsidRPr="00A46521" w:rsidRDefault="006D5752" w:rsidP="007F6C33">
            <w:pPr>
              <w:spacing w:before="0" w:after="0" w:line="240" w:lineRule="auto"/>
              <w:rPr>
                <w:rFonts w:eastAsia="等线"/>
                <w:b/>
                <w:bCs/>
                <w:highlight w:val="green"/>
                <w:lang w:eastAsia="zh-CN"/>
              </w:rPr>
            </w:pPr>
            <w:r w:rsidRPr="00A46521">
              <w:rPr>
                <w:rFonts w:eastAsia="等线"/>
                <w:b/>
                <w:bCs/>
                <w:highlight w:val="green"/>
                <w:lang w:eastAsia="zh-CN"/>
              </w:rPr>
              <w:t>Agreement</w:t>
            </w:r>
          </w:p>
          <w:p w14:paraId="0094032F"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 xml:space="preserve">For TCI state activation for candidate cell(s) before the cell switch command, </w:t>
            </w:r>
          </w:p>
          <w:p w14:paraId="494AD94C"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 xml:space="preserve">MAC CE is used and the details of MAC-CE for TCI state activation for LTM is up to </w:t>
            </w:r>
            <w:proofErr w:type="gramStart"/>
            <w:r w:rsidRPr="007F6C33">
              <w:rPr>
                <w:rFonts w:ascii="Times New Roman" w:hAnsi="Times New Roman"/>
                <w:sz w:val="20"/>
                <w:szCs w:val="20"/>
              </w:rPr>
              <w:t>RAN2</w:t>
            </w:r>
            <w:proofErr w:type="gramEnd"/>
          </w:p>
          <w:p w14:paraId="577F0D6E"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 xml:space="preserve">Further study if PDCCH order for candidate cell(s) can be </w:t>
            </w:r>
            <w:proofErr w:type="gramStart"/>
            <w:r w:rsidRPr="007F6C33">
              <w:rPr>
                <w:rFonts w:ascii="Times New Roman" w:hAnsi="Times New Roman"/>
                <w:sz w:val="20"/>
                <w:szCs w:val="20"/>
              </w:rPr>
              <w:t>used</w:t>
            </w:r>
            <w:proofErr w:type="gramEnd"/>
          </w:p>
          <w:p w14:paraId="40330B94" w14:textId="77777777" w:rsidR="006D5752" w:rsidRPr="007F6C33" w:rsidRDefault="006D5752" w:rsidP="007F6C33">
            <w:pPr>
              <w:spacing w:before="0" w:after="0" w:line="240" w:lineRule="auto"/>
              <w:rPr>
                <w:lang w:eastAsia="zh-CN"/>
              </w:rPr>
            </w:pPr>
          </w:p>
          <w:p w14:paraId="015005B6" w14:textId="77777777" w:rsidR="006D5752" w:rsidRPr="00A46521" w:rsidRDefault="006D5752" w:rsidP="007F6C33">
            <w:pPr>
              <w:spacing w:before="0" w:after="0" w:line="240" w:lineRule="auto"/>
              <w:rPr>
                <w:rFonts w:eastAsia="等线"/>
                <w:b/>
                <w:bCs/>
                <w:highlight w:val="green"/>
                <w:lang w:eastAsia="zh-CN"/>
              </w:rPr>
            </w:pPr>
            <w:r w:rsidRPr="00A46521">
              <w:rPr>
                <w:rFonts w:eastAsia="等线"/>
                <w:b/>
                <w:bCs/>
                <w:highlight w:val="green"/>
                <w:lang w:eastAsia="zh-CN"/>
              </w:rPr>
              <w:t>Agreement</w:t>
            </w:r>
          </w:p>
          <w:p w14:paraId="75F7BB88"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For the beam application time for Rel-18 LTM,</w:t>
            </w:r>
          </w:p>
          <w:p w14:paraId="3BE234E3"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7013BDCE" w14:textId="77777777" w:rsidR="006D5752" w:rsidRPr="007F6C33" w:rsidRDefault="006D5752" w:rsidP="007F6C33">
            <w:pPr>
              <w:pStyle w:val="af2"/>
              <w:widowControl/>
              <w:numPr>
                <w:ilvl w:val="2"/>
                <w:numId w:val="36"/>
              </w:numPr>
              <w:tabs>
                <w:tab w:val="left" w:pos="720"/>
                <w:tab w:val="left" w:pos="2160"/>
              </w:tabs>
              <w:spacing w:before="0" w:line="240" w:lineRule="auto"/>
              <w:ind w:left="2160"/>
              <w:jc w:val="both"/>
              <w:rPr>
                <w:rFonts w:ascii="Times New Roman" w:hAnsi="Times New Roman"/>
                <w:sz w:val="20"/>
                <w:szCs w:val="20"/>
              </w:rPr>
            </w:pPr>
            <w:r w:rsidRPr="007F6C33">
              <w:rPr>
                <w:rFonts w:ascii="Times New Roman" w:hAnsi="Times New Roman"/>
                <w:sz w:val="20"/>
                <w:szCs w:val="20"/>
              </w:rPr>
              <w:t xml:space="preserve">FFS: reference SCS, </w:t>
            </w:r>
            <w:proofErr w:type="gramStart"/>
            <w:r w:rsidRPr="007F6C33">
              <w:rPr>
                <w:rFonts w:ascii="Times New Roman" w:hAnsi="Times New Roman"/>
                <w:sz w:val="20"/>
                <w:szCs w:val="20"/>
              </w:rPr>
              <w:t>i.e.</w:t>
            </w:r>
            <w:proofErr w:type="gramEnd"/>
            <w:r w:rsidRPr="007F6C33">
              <w:rPr>
                <w:rFonts w:ascii="Times New Roman" w:hAnsi="Times New Roman"/>
                <w:sz w:val="20"/>
                <w:szCs w:val="20"/>
              </w:rPr>
              <w:t xml:space="preserve"> serving cell and/or target cell</w:t>
            </w:r>
          </w:p>
          <w:p w14:paraId="406583C5"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 xml:space="preserve">At least the following components are further studied to define the beam application </w:t>
            </w:r>
            <w:proofErr w:type="gramStart"/>
            <w:r w:rsidRPr="007F6C33">
              <w:rPr>
                <w:rFonts w:ascii="Times New Roman" w:hAnsi="Times New Roman"/>
                <w:sz w:val="20"/>
                <w:szCs w:val="20"/>
              </w:rPr>
              <w:t>time</w:t>
            </w:r>
            <w:proofErr w:type="gramEnd"/>
          </w:p>
          <w:p w14:paraId="117CE0D4" w14:textId="77777777" w:rsidR="006D5752" w:rsidRPr="007F6C33" w:rsidRDefault="006D5752" w:rsidP="007F6C33">
            <w:pPr>
              <w:pStyle w:val="af2"/>
              <w:widowControl/>
              <w:numPr>
                <w:ilvl w:val="2"/>
                <w:numId w:val="36"/>
              </w:numPr>
              <w:tabs>
                <w:tab w:val="left" w:pos="720"/>
                <w:tab w:val="left" w:pos="2160"/>
              </w:tabs>
              <w:spacing w:before="0" w:line="240" w:lineRule="auto"/>
              <w:ind w:left="2160"/>
              <w:jc w:val="both"/>
              <w:rPr>
                <w:rFonts w:ascii="Times New Roman" w:hAnsi="Times New Roman"/>
                <w:sz w:val="20"/>
                <w:szCs w:val="20"/>
              </w:rPr>
            </w:pPr>
            <w:r w:rsidRPr="007F6C33">
              <w:rPr>
                <w:rFonts w:ascii="Times New Roman" w:hAnsi="Times New Roman"/>
                <w:sz w:val="20"/>
                <w:szCs w:val="20"/>
              </w:rPr>
              <w:t>Whether TCI state activation is received before/together with cell switch command</w:t>
            </w:r>
          </w:p>
          <w:p w14:paraId="7EC9EAB2" w14:textId="77777777" w:rsidR="006D5752" w:rsidRPr="007F6C33" w:rsidRDefault="006D5752" w:rsidP="007F6C33">
            <w:pPr>
              <w:pStyle w:val="af2"/>
              <w:widowControl/>
              <w:numPr>
                <w:ilvl w:val="2"/>
                <w:numId w:val="36"/>
              </w:numPr>
              <w:tabs>
                <w:tab w:val="left" w:pos="720"/>
                <w:tab w:val="left" w:pos="2160"/>
              </w:tabs>
              <w:spacing w:before="0" w:line="240" w:lineRule="auto"/>
              <w:ind w:left="2160"/>
              <w:jc w:val="both"/>
              <w:rPr>
                <w:rFonts w:ascii="Times New Roman" w:hAnsi="Times New Roman"/>
                <w:sz w:val="20"/>
                <w:szCs w:val="20"/>
              </w:rPr>
            </w:pPr>
            <w:r w:rsidRPr="007F6C33">
              <w:rPr>
                <w:rFonts w:ascii="Times New Roman" w:hAnsi="Times New Roman"/>
                <w:iCs/>
                <w:sz w:val="20"/>
                <w:szCs w:val="20"/>
              </w:rPr>
              <w:t xml:space="preserve">Legacy values, </w:t>
            </w:r>
            <w:proofErr w:type="gramStart"/>
            <w:r w:rsidRPr="007F6C33">
              <w:rPr>
                <w:rFonts w:ascii="Times New Roman" w:hAnsi="Times New Roman"/>
                <w:iCs/>
                <w:sz w:val="20"/>
                <w:szCs w:val="20"/>
              </w:rPr>
              <w:t>i.e.</w:t>
            </w:r>
            <w:proofErr w:type="gramEnd"/>
            <w:r w:rsidRPr="007F6C33">
              <w:rPr>
                <w:rFonts w:ascii="Times New Roman" w:hAnsi="Times New Roman"/>
                <w:iCs/>
                <w:sz w:val="20"/>
                <w:szCs w:val="20"/>
              </w:rPr>
              <w:t xml:space="preserve"> </w:t>
            </w:r>
            <m:oMath>
              <m:sSubSup>
                <m:sSubSupPr>
                  <m:ctrlPr>
                    <w:rPr>
                      <w:rFonts w:ascii="Cambria Math" w:hAnsi="Cambria Math"/>
                      <w:i/>
                      <w:iCs/>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7F6C33">
              <w:rPr>
                <w:rFonts w:ascii="Times New Roman" w:hAnsi="Times New Roman"/>
                <w:iCs/>
                <w:sz w:val="20"/>
                <w:szCs w:val="20"/>
              </w:rPr>
              <w:t xml:space="preserve"> and BeamAppTime-r17</w:t>
            </w:r>
          </w:p>
          <w:p w14:paraId="233DAC05" w14:textId="77777777" w:rsidR="006D5752" w:rsidRPr="007F6C33" w:rsidRDefault="006D5752" w:rsidP="007F6C33">
            <w:pPr>
              <w:pStyle w:val="af2"/>
              <w:widowControl/>
              <w:numPr>
                <w:ilvl w:val="2"/>
                <w:numId w:val="36"/>
              </w:numPr>
              <w:tabs>
                <w:tab w:val="left" w:pos="720"/>
                <w:tab w:val="left" w:pos="2160"/>
              </w:tabs>
              <w:spacing w:before="0" w:line="240" w:lineRule="auto"/>
              <w:ind w:left="2160"/>
              <w:jc w:val="both"/>
              <w:rPr>
                <w:rFonts w:ascii="Times New Roman" w:hAnsi="Times New Roman"/>
                <w:sz w:val="20"/>
                <w:szCs w:val="20"/>
              </w:rPr>
            </w:pPr>
            <w:r w:rsidRPr="007F6C33">
              <w:rPr>
                <w:rFonts w:ascii="Times New Roman" w:hAnsi="Times New Roman"/>
                <w:bCs/>
                <w:iCs/>
                <w:sz w:val="20"/>
                <w:szCs w:val="20"/>
              </w:rPr>
              <w:t xml:space="preserve">RF retuning time when inter-frequency switch is performed, which is up to </w:t>
            </w:r>
            <w:proofErr w:type="gramStart"/>
            <w:r w:rsidRPr="007F6C33">
              <w:rPr>
                <w:rFonts w:ascii="Times New Roman" w:hAnsi="Times New Roman"/>
                <w:bCs/>
                <w:iCs/>
                <w:sz w:val="20"/>
                <w:szCs w:val="20"/>
              </w:rPr>
              <w:t>RAN4</w:t>
            </w:r>
            <w:proofErr w:type="gramEnd"/>
          </w:p>
          <w:p w14:paraId="0FFD1150" w14:textId="77777777" w:rsidR="006D5752" w:rsidRPr="007F6C33" w:rsidRDefault="006D5752" w:rsidP="007F6C33">
            <w:pPr>
              <w:pStyle w:val="af2"/>
              <w:widowControl/>
              <w:numPr>
                <w:ilvl w:val="2"/>
                <w:numId w:val="36"/>
              </w:numPr>
              <w:tabs>
                <w:tab w:val="left" w:pos="720"/>
                <w:tab w:val="left" w:pos="2160"/>
              </w:tabs>
              <w:spacing w:before="0" w:line="240" w:lineRule="auto"/>
              <w:ind w:left="2160"/>
              <w:jc w:val="both"/>
              <w:rPr>
                <w:rFonts w:ascii="Times New Roman" w:hAnsi="Times New Roman"/>
                <w:sz w:val="20"/>
                <w:szCs w:val="20"/>
              </w:rPr>
            </w:pPr>
            <w:r w:rsidRPr="007F6C33">
              <w:rPr>
                <w:rFonts w:ascii="Times New Roman" w:hAnsi="Times New Roman"/>
                <w:bCs/>
                <w:iCs/>
                <w:sz w:val="20"/>
                <w:szCs w:val="20"/>
              </w:rPr>
              <w:t xml:space="preserve">Whether the target cell is one of the </w:t>
            </w:r>
            <w:proofErr w:type="gramStart"/>
            <w:r w:rsidRPr="007F6C33">
              <w:rPr>
                <w:rFonts w:ascii="Times New Roman" w:hAnsi="Times New Roman"/>
                <w:bCs/>
                <w:iCs/>
                <w:sz w:val="20"/>
                <w:szCs w:val="20"/>
              </w:rPr>
              <w:t>current</w:t>
            </w:r>
            <w:proofErr w:type="gramEnd"/>
            <w:r w:rsidRPr="007F6C33">
              <w:rPr>
                <w:rFonts w:ascii="Times New Roman" w:hAnsi="Times New Roman"/>
                <w:bCs/>
                <w:iCs/>
                <w:sz w:val="20"/>
                <w:szCs w:val="20"/>
              </w:rPr>
              <w:t xml:space="preserve"> serving cells</w:t>
            </w:r>
          </w:p>
          <w:p w14:paraId="7A8DE733"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lastRenderedPageBreak/>
              <w:t xml:space="preserve">Cell switching time, which is defined by RAN2 and RAN4, may or may not include the potential components of beam application time above. </w:t>
            </w:r>
          </w:p>
          <w:p w14:paraId="30EB981F"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bCs/>
                <w:iCs/>
                <w:sz w:val="20"/>
                <w:szCs w:val="20"/>
              </w:rPr>
              <w:t xml:space="preserve">Send an LS to RAN2 and RAN4 to ask their </w:t>
            </w:r>
            <w:proofErr w:type="gramStart"/>
            <w:r w:rsidRPr="007F6C33">
              <w:rPr>
                <w:rFonts w:ascii="Times New Roman" w:hAnsi="Times New Roman"/>
                <w:bCs/>
                <w:iCs/>
                <w:sz w:val="20"/>
                <w:szCs w:val="20"/>
              </w:rPr>
              <w:t>feedback</w:t>
            </w:r>
            <w:proofErr w:type="gramEnd"/>
          </w:p>
          <w:p w14:paraId="5937BC32" w14:textId="77777777" w:rsidR="006D5752" w:rsidRPr="007F6C33" w:rsidRDefault="006D5752" w:rsidP="007F6C33">
            <w:pPr>
              <w:spacing w:before="0" w:after="0" w:line="240" w:lineRule="auto"/>
              <w:rPr>
                <w:rFonts w:eastAsia="等线"/>
                <w:highlight w:val="green"/>
                <w:lang w:eastAsia="zh-CN"/>
              </w:rPr>
            </w:pPr>
          </w:p>
          <w:p w14:paraId="4A3BA953" w14:textId="77777777" w:rsidR="006D5752" w:rsidRPr="00A46521" w:rsidRDefault="006D5752" w:rsidP="007F6C33">
            <w:pPr>
              <w:spacing w:before="0" w:after="0" w:line="240" w:lineRule="auto"/>
              <w:rPr>
                <w:rFonts w:eastAsia="等线"/>
                <w:b/>
                <w:bCs/>
                <w:highlight w:val="green"/>
                <w:lang w:eastAsia="zh-CN"/>
              </w:rPr>
            </w:pPr>
            <w:r w:rsidRPr="00A46521">
              <w:rPr>
                <w:rFonts w:eastAsia="等线"/>
                <w:b/>
                <w:bCs/>
                <w:highlight w:val="green"/>
                <w:lang w:eastAsia="zh-CN"/>
              </w:rPr>
              <w:t>Agreement</w:t>
            </w:r>
          </w:p>
          <w:p w14:paraId="6DDBA2DA"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For the beam selection for SSB based L1-RSRP measurement report,</w:t>
            </w:r>
          </w:p>
          <w:p w14:paraId="1E036CE6"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sz w:val="20"/>
                <w:szCs w:val="20"/>
              </w:rPr>
            </w:pPr>
            <w:r w:rsidRPr="007F6C33">
              <w:rPr>
                <w:rFonts w:ascii="Times New Roman" w:hAnsi="Times New Roman"/>
                <w:sz w:val="20"/>
                <w:szCs w:val="20"/>
              </w:rPr>
              <w:t xml:space="preserve">The inclusion of current </w:t>
            </w:r>
            <w:proofErr w:type="spellStart"/>
            <w:r w:rsidRPr="007F6C33">
              <w:rPr>
                <w:rFonts w:ascii="Times New Roman" w:hAnsi="Times New Roman"/>
                <w:sz w:val="20"/>
                <w:szCs w:val="20"/>
              </w:rPr>
              <w:t>SpCell</w:t>
            </w:r>
            <w:proofErr w:type="spellEnd"/>
            <w:r w:rsidRPr="007F6C33">
              <w:rPr>
                <w:rFonts w:ascii="Times New Roman" w:hAnsi="Times New Roman"/>
                <w:sz w:val="20"/>
                <w:szCs w:val="20"/>
              </w:rPr>
              <w:t xml:space="preserve"> in the L1 measurement report is configurable.</w:t>
            </w:r>
          </w:p>
          <w:p w14:paraId="04757605" w14:textId="77777777" w:rsidR="006D5752" w:rsidRPr="007F6C33" w:rsidRDefault="006D5752" w:rsidP="007F6C33">
            <w:pPr>
              <w:pStyle w:val="af2"/>
              <w:widowControl/>
              <w:numPr>
                <w:ilvl w:val="2"/>
                <w:numId w:val="36"/>
              </w:numPr>
              <w:tabs>
                <w:tab w:val="left" w:pos="720"/>
                <w:tab w:val="left" w:pos="2160"/>
              </w:tabs>
              <w:spacing w:before="0" w:line="240" w:lineRule="auto"/>
              <w:ind w:left="2160"/>
              <w:jc w:val="both"/>
              <w:rPr>
                <w:rFonts w:ascii="Times New Roman" w:hAnsi="Times New Roman"/>
                <w:sz w:val="20"/>
                <w:szCs w:val="20"/>
              </w:rPr>
            </w:pPr>
            <w:r w:rsidRPr="007F6C33">
              <w:rPr>
                <w:rFonts w:ascii="Times New Roman" w:hAnsi="Times New Roman"/>
                <w:sz w:val="20"/>
                <w:szCs w:val="20"/>
              </w:rPr>
              <w:t>new UE capability(</w:t>
            </w:r>
            <w:proofErr w:type="spellStart"/>
            <w:r w:rsidRPr="007F6C33">
              <w:rPr>
                <w:rFonts w:ascii="Times New Roman" w:hAnsi="Times New Roman"/>
                <w:sz w:val="20"/>
                <w:szCs w:val="20"/>
              </w:rPr>
              <w:t>ies</w:t>
            </w:r>
            <w:proofErr w:type="spellEnd"/>
            <w:r w:rsidRPr="007F6C33">
              <w:rPr>
                <w:rFonts w:ascii="Times New Roman" w:hAnsi="Times New Roman"/>
                <w:sz w:val="20"/>
                <w:szCs w:val="20"/>
              </w:rPr>
              <w:t xml:space="preserve">) </w:t>
            </w:r>
            <w:proofErr w:type="gramStart"/>
            <w:r w:rsidRPr="007F6C33">
              <w:rPr>
                <w:rFonts w:ascii="Times New Roman" w:hAnsi="Times New Roman"/>
                <w:sz w:val="20"/>
                <w:szCs w:val="20"/>
              </w:rPr>
              <w:t>are</w:t>
            </w:r>
            <w:proofErr w:type="gramEnd"/>
            <w:r w:rsidRPr="007F6C33">
              <w:rPr>
                <w:rFonts w:ascii="Times New Roman" w:hAnsi="Times New Roman"/>
                <w:sz w:val="20"/>
                <w:szCs w:val="20"/>
              </w:rPr>
              <w:t xml:space="preserve"> introduced and details can be discussed in UE feature</w:t>
            </w:r>
          </w:p>
          <w:p w14:paraId="293D55B7" w14:textId="77777777" w:rsidR="006D5752" w:rsidRPr="007F6C33" w:rsidRDefault="006D5752" w:rsidP="007F6C33">
            <w:pPr>
              <w:pStyle w:val="af2"/>
              <w:spacing w:before="0" w:line="240" w:lineRule="auto"/>
              <w:ind w:left="0"/>
              <w:rPr>
                <w:rFonts w:ascii="Times New Roman" w:eastAsia="等线" w:hAnsi="Times New Roman"/>
                <w:sz w:val="20"/>
                <w:szCs w:val="20"/>
                <w:highlight w:val="green"/>
                <w:lang w:eastAsia="zh-CN"/>
              </w:rPr>
            </w:pPr>
          </w:p>
          <w:p w14:paraId="310E144A" w14:textId="77777777" w:rsidR="006D5752" w:rsidRPr="00A46521" w:rsidRDefault="006D5752" w:rsidP="007F6C33">
            <w:pPr>
              <w:pStyle w:val="af2"/>
              <w:spacing w:before="0" w:line="240" w:lineRule="auto"/>
              <w:ind w:left="0"/>
              <w:rPr>
                <w:rFonts w:ascii="Times New Roman" w:eastAsia="等线" w:hAnsi="Times New Roman"/>
                <w:b/>
                <w:bCs/>
                <w:sz w:val="20"/>
                <w:szCs w:val="20"/>
                <w:highlight w:val="green"/>
                <w:lang w:eastAsia="zh-CN"/>
              </w:rPr>
            </w:pPr>
            <w:r w:rsidRPr="00A46521">
              <w:rPr>
                <w:rFonts w:ascii="Times New Roman" w:eastAsia="等线" w:hAnsi="Times New Roman"/>
                <w:b/>
                <w:bCs/>
                <w:sz w:val="20"/>
                <w:szCs w:val="20"/>
                <w:highlight w:val="green"/>
                <w:lang w:eastAsia="zh-CN"/>
              </w:rPr>
              <w:t>Agreement</w:t>
            </w:r>
          </w:p>
          <w:p w14:paraId="042D2750"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7F6C33">
              <w:rPr>
                <w:rFonts w:ascii="Times New Roman" w:hAnsi="Times New Roman"/>
              </w:rPr>
              <w:t xml:space="preserve">Send an LS to RAN2,3,4 on the RAN1 agreements in this </w:t>
            </w:r>
            <w:proofErr w:type="gramStart"/>
            <w:r w:rsidRPr="007F6C33">
              <w:rPr>
                <w:rFonts w:ascii="Times New Roman" w:hAnsi="Times New Roman"/>
              </w:rPr>
              <w:t>meeting</w:t>
            </w:r>
            <w:proofErr w:type="gramEnd"/>
            <w:r w:rsidRPr="007F6C33">
              <w:rPr>
                <w:rFonts w:ascii="Times New Roman" w:hAnsi="Times New Roman"/>
              </w:rPr>
              <w:t xml:space="preserve"> </w:t>
            </w:r>
          </w:p>
          <w:p w14:paraId="5349E607"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rPr>
            </w:pPr>
            <w:r w:rsidRPr="007F6C33">
              <w:rPr>
                <w:rFonts w:ascii="Times New Roman" w:hAnsi="Times New Roman"/>
              </w:rPr>
              <w:t xml:space="preserve">All agreements in AI 9.10.1 and 9.10.2 in RAN1#113 are </w:t>
            </w:r>
            <w:proofErr w:type="gramStart"/>
            <w:r w:rsidRPr="007F6C33">
              <w:rPr>
                <w:rFonts w:ascii="Times New Roman" w:hAnsi="Times New Roman"/>
              </w:rPr>
              <w:t>included</w:t>
            </w:r>
            <w:proofErr w:type="gramEnd"/>
          </w:p>
          <w:p w14:paraId="550A7CB3"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rPr>
            </w:pPr>
            <w:r w:rsidRPr="007F6C33">
              <w:rPr>
                <w:rFonts w:ascii="Times New Roman" w:hAnsi="Times New Roman"/>
              </w:rPr>
              <w:t>The following information to RAN2 is included:</w:t>
            </w:r>
          </w:p>
          <w:p w14:paraId="0E5EB6EC" w14:textId="77777777" w:rsidR="006D5752" w:rsidRPr="007F6C33" w:rsidRDefault="006D5752" w:rsidP="007F6C33">
            <w:pPr>
              <w:pStyle w:val="af2"/>
              <w:numPr>
                <w:ilvl w:val="2"/>
                <w:numId w:val="36"/>
              </w:numPr>
              <w:tabs>
                <w:tab w:val="left" w:pos="720"/>
                <w:tab w:val="left" w:pos="2160"/>
              </w:tabs>
              <w:spacing w:before="0" w:line="240" w:lineRule="auto"/>
              <w:ind w:left="2160"/>
              <w:jc w:val="both"/>
              <w:rPr>
                <w:rFonts w:ascii="Times New Roman" w:hAnsi="Times New Roman"/>
              </w:rPr>
            </w:pPr>
            <w:r w:rsidRPr="007F6C33">
              <w:rPr>
                <w:rFonts w:ascii="Times New Roman" w:hAnsi="Times New Roman"/>
              </w:rPr>
              <w:t>Whether C-RNTI that is to be used by target cell needs to be included within the MAC-CE containing cell switch command will be left to RAN2 decision.</w:t>
            </w:r>
          </w:p>
          <w:p w14:paraId="629C31AE" w14:textId="77777777" w:rsidR="006D5752" w:rsidRPr="007F6C33" w:rsidRDefault="006D5752" w:rsidP="007F6C33">
            <w:pPr>
              <w:pStyle w:val="af2"/>
              <w:numPr>
                <w:ilvl w:val="2"/>
                <w:numId w:val="36"/>
              </w:numPr>
              <w:tabs>
                <w:tab w:val="left" w:pos="720"/>
                <w:tab w:val="left" w:pos="2160"/>
              </w:tabs>
              <w:spacing w:before="0" w:line="240" w:lineRule="auto"/>
              <w:ind w:left="2160"/>
              <w:jc w:val="both"/>
              <w:rPr>
                <w:rFonts w:ascii="Times New Roman" w:hAnsi="Times New Roman"/>
              </w:rPr>
            </w:pPr>
            <w:r w:rsidRPr="007F6C33">
              <w:rPr>
                <w:rFonts w:ascii="Times New Roman" w:hAnsi="Times New Roman"/>
              </w:rPr>
              <w:t>It will be left to RAN2 decision whether the following fields are always present or not in the cell switch command:</w:t>
            </w:r>
          </w:p>
          <w:p w14:paraId="1D2AD806" w14:textId="77777777" w:rsidR="006D5752" w:rsidRPr="007F6C33" w:rsidRDefault="006D5752" w:rsidP="007F6C33">
            <w:pPr>
              <w:pStyle w:val="af2"/>
              <w:numPr>
                <w:ilvl w:val="3"/>
                <w:numId w:val="36"/>
              </w:numPr>
              <w:tabs>
                <w:tab w:val="left" w:pos="720"/>
                <w:tab w:val="left" w:pos="2880"/>
              </w:tabs>
              <w:spacing w:before="0" w:line="240" w:lineRule="auto"/>
              <w:ind w:left="2880"/>
              <w:jc w:val="both"/>
              <w:rPr>
                <w:rFonts w:ascii="Times New Roman" w:hAnsi="Times New Roman"/>
              </w:rPr>
            </w:pPr>
            <w:r w:rsidRPr="007F6C33">
              <w:rPr>
                <w:rFonts w:ascii="Times New Roman" w:hAnsi="Times New Roman"/>
              </w:rPr>
              <w:t xml:space="preserve">TA related </w:t>
            </w:r>
            <w:proofErr w:type="gramStart"/>
            <w:r w:rsidRPr="007F6C33">
              <w:rPr>
                <w:rFonts w:ascii="Times New Roman" w:hAnsi="Times New Roman"/>
              </w:rPr>
              <w:t>information</w:t>
            </w:r>
            <w:proofErr w:type="gramEnd"/>
          </w:p>
          <w:p w14:paraId="0FAE22AB" w14:textId="77777777" w:rsidR="006D5752" w:rsidRPr="007F6C33" w:rsidRDefault="006D5752" w:rsidP="007F6C33">
            <w:pPr>
              <w:tabs>
                <w:tab w:val="left" w:pos="1440"/>
              </w:tabs>
              <w:spacing w:before="0" w:after="0" w:line="240" w:lineRule="auto"/>
              <w:ind w:left="1080"/>
            </w:pPr>
          </w:p>
          <w:p w14:paraId="2674AE59" w14:textId="77777777" w:rsidR="006D5752" w:rsidRPr="00A46521" w:rsidRDefault="006D5752" w:rsidP="007F6C33">
            <w:pPr>
              <w:spacing w:before="0" w:after="0" w:line="240" w:lineRule="auto"/>
              <w:rPr>
                <w:b/>
                <w:bCs/>
              </w:rPr>
            </w:pPr>
            <w:r w:rsidRPr="00A46521">
              <w:rPr>
                <w:b/>
                <w:bCs/>
              </w:rPr>
              <w:t>Conclusion</w:t>
            </w:r>
          </w:p>
          <w:p w14:paraId="655156F5" w14:textId="77777777" w:rsidR="006D5752" w:rsidRPr="007F6C33" w:rsidRDefault="006D5752" w:rsidP="007F6C33">
            <w:pPr>
              <w:pStyle w:val="af2"/>
              <w:numPr>
                <w:ilvl w:val="0"/>
                <w:numId w:val="23"/>
              </w:numPr>
              <w:overflowPunct w:val="0"/>
              <w:autoSpaceDE w:val="0"/>
              <w:autoSpaceDN w:val="0"/>
              <w:adjustRightInd w:val="0"/>
              <w:snapToGrid/>
              <w:spacing w:before="0" w:line="240" w:lineRule="auto"/>
              <w:contextualSpacing/>
              <w:textAlignment w:val="baseline"/>
              <w:rPr>
                <w:rFonts w:ascii="Times New Roman" w:eastAsia="宋体" w:hAnsi="Times New Roman"/>
                <w:sz w:val="20"/>
                <w:szCs w:val="20"/>
              </w:rPr>
            </w:pPr>
            <w:r w:rsidRPr="007F6C33">
              <w:rPr>
                <w:rFonts w:ascii="Times New Roman" w:hAnsi="Times New Roman"/>
                <w:sz w:val="20"/>
                <w:szCs w:val="20"/>
              </w:rPr>
              <w:t xml:space="preserve">For the beam selection for SSB based L1-RSRP measurement report, except </w:t>
            </w:r>
            <w:proofErr w:type="spellStart"/>
            <w:r w:rsidRPr="007F6C33">
              <w:rPr>
                <w:rFonts w:ascii="Times New Roman" w:hAnsi="Times New Roman"/>
                <w:sz w:val="20"/>
                <w:szCs w:val="20"/>
              </w:rPr>
              <w:t>SpCell</w:t>
            </w:r>
            <w:proofErr w:type="spellEnd"/>
            <w:r w:rsidRPr="007F6C33">
              <w:rPr>
                <w:rFonts w:ascii="Times New Roman" w:hAnsi="Times New Roman"/>
                <w:sz w:val="20"/>
                <w:szCs w:val="20"/>
              </w:rPr>
              <w:t xml:space="preserve"> is configured to be included, </w:t>
            </w:r>
          </w:p>
          <w:p w14:paraId="7C81F1E8"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eastAsia="宋体" w:hAnsi="Times New Roman"/>
                <w:sz w:val="20"/>
                <w:szCs w:val="20"/>
              </w:rPr>
            </w:pPr>
            <w:r w:rsidRPr="007F6C33">
              <w:rPr>
                <w:rFonts w:ascii="Times New Roman" w:hAnsi="Times New Roman"/>
                <w:sz w:val="20"/>
                <w:szCs w:val="20"/>
              </w:rPr>
              <w:t>the selection of cells for the L1 measurement report is up to UE implementation.</w:t>
            </w:r>
          </w:p>
          <w:p w14:paraId="202A499E" w14:textId="77777777" w:rsidR="006D5752" w:rsidRPr="007F6C33" w:rsidRDefault="006D5752" w:rsidP="007F6C33">
            <w:pPr>
              <w:pStyle w:val="af2"/>
              <w:numPr>
                <w:ilvl w:val="1"/>
                <w:numId w:val="30"/>
              </w:numPr>
              <w:overflowPunct w:val="0"/>
              <w:autoSpaceDE w:val="0"/>
              <w:autoSpaceDN w:val="0"/>
              <w:adjustRightInd w:val="0"/>
              <w:snapToGrid/>
              <w:spacing w:before="0" w:line="240" w:lineRule="auto"/>
              <w:contextualSpacing/>
              <w:textAlignment w:val="baseline"/>
              <w:rPr>
                <w:rFonts w:ascii="Times New Roman" w:eastAsia="宋体" w:hAnsi="Times New Roman"/>
                <w:sz w:val="20"/>
                <w:szCs w:val="20"/>
              </w:rPr>
            </w:pPr>
            <w:r w:rsidRPr="007F6C33">
              <w:rPr>
                <w:rFonts w:ascii="Times New Roman" w:hAnsi="Times New Roman"/>
                <w:sz w:val="20"/>
                <w:szCs w:val="20"/>
              </w:rPr>
              <w:t xml:space="preserve">the selection of beams per cell for the L1 measurement report is the same as legacy </w:t>
            </w:r>
            <w:proofErr w:type="spellStart"/>
            <w:r w:rsidRPr="007F6C33">
              <w:rPr>
                <w:rFonts w:ascii="Times New Roman" w:hAnsi="Times New Roman"/>
                <w:sz w:val="20"/>
                <w:szCs w:val="20"/>
              </w:rPr>
              <w:t>behaviour</w:t>
            </w:r>
            <w:proofErr w:type="spellEnd"/>
            <w:r w:rsidRPr="007F6C33">
              <w:rPr>
                <w:rFonts w:ascii="Times New Roman" w:hAnsi="Times New Roman"/>
                <w:sz w:val="20"/>
                <w:szCs w:val="20"/>
              </w:rPr>
              <w:t>.</w:t>
            </w:r>
          </w:p>
          <w:p w14:paraId="11570173" w14:textId="77777777" w:rsidR="006D5752" w:rsidRPr="007F6C33" w:rsidRDefault="006D5752" w:rsidP="007F6C33">
            <w:pPr>
              <w:spacing w:before="0" w:after="0" w:line="240" w:lineRule="auto"/>
              <w:rPr>
                <w:rFonts w:eastAsia="等线"/>
                <w:lang w:eastAsia="zh-CN"/>
              </w:rPr>
            </w:pPr>
          </w:p>
          <w:p w14:paraId="51DF6474" w14:textId="77777777" w:rsidR="006D5752" w:rsidRPr="00A46521" w:rsidRDefault="006D5752" w:rsidP="007F6C33">
            <w:pPr>
              <w:spacing w:before="0" w:after="0" w:line="240" w:lineRule="auto"/>
              <w:rPr>
                <w:rFonts w:eastAsia="等线"/>
                <w:b/>
                <w:bCs/>
                <w:lang w:eastAsia="zh-CN"/>
              </w:rPr>
            </w:pPr>
            <w:r w:rsidRPr="00A46521">
              <w:rPr>
                <w:rFonts w:eastAsia="等线"/>
                <w:b/>
                <w:bCs/>
                <w:lang w:eastAsia="zh-CN"/>
              </w:rPr>
              <w:t>Conclusion</w:t>
            </w:r>
          </w:p>
          <w:p w14:paraId="021DA184" w14:textId="77777777" w:rsidR="006D5752" w:rsidRPr="007F6C33" w:rsidRDefault="006D5752" w:rsidP="007F6C33">
            <w:pPr>
              <w:spacing w:before="0" w:after="0" w:line="240" w:lineRule="auto"/>
            </w:pPr>
            <w:r w:rsidRPr="007F6C33">
              <w:t>No consensus to introduce UE/event triggered report for L1 measurement results for LTM in Rel-18</w:t>
            </w:r>
          </w:p>
          <w:p w14:paraId="4927FD68" w14:textId="77777777" w:rsidR="006D5752" w:rsidRPr="007F6C33" w:rsidRDefault="006D5752" w:rsidP="007F6C33">
            <w:pPr>
              <w:spacing w:beforeLines="50" w:before="120" w:after="0" w:line="240" w:lineRule="auto"/>
              <w:rPr>
                <w:bCs/>
                <w:lang w:eastAsia="zh-CN"/>
              </w:rPr>
            </w:pPr>
          </w:p>
        </w:tc>
      </w:tr>
    </w:tbl>
    <w:p w14:paraId="6D75912F" w14:textId="70F9982C" w:rsidR="006D5752" w:rsidRDefault="00C97B00" w:rsidP="00930494">
      <w:pPr>
        <w:spacing w:beforeLines="50" w:before="120" w:after="0"/>
        <w:rPr>
          <w:bCs/>
          <w:lang w:eastAsia="zh-CN"/>
        </w:rPr>
      </w:pPr>
      <w:r>
        <w:rPr>
          <w:bCs/>
          <w:lang w:eastAsia="zh-CN"/>
        </w:rPr>
        <w:lastRenderedPageBreak/>
        <w:t>The following agreements were reached in RAN2#122</w:t>
      </w:r>
    </w:p>
    <w:tbl>
      <w:tblPr>
        <w:tblStyle w:val="ad"/>
        <w:tblW w:w="0" w:type="auto"/>
        <w:tblLook w:val="04A0" w:firstRow="1" w:lastRow="0" w:firstColumn="1" w:lastColumn="0" w:noHBand="0" w:noVBand="1"/>
      </w:tblPr>
      <w:tblGrid>
        <w:gridCol w:w="9307"/>
      </w:tblGrid>
      <w:tr w:rsidR="00C97B00" w14:paraId="2A05EDE6" w14:textId="77777777" w:rsidTr="00C97B00">
        <w:tc>
          <w:tcPr>
            <w:tcW w:w="9307" w:type="dxa"/>
          </w:tcPr>
          <w:p w14:paraId="5F53D55A"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Dynamic grant can be used for RACH-less LTM, for the first UL data transmission to the target cell:</w:t>
            </w:r>
          </w:p>
          <w:p w14:paraId="2E2CCAB8" w14:textId="77777777" w:rsidR="00C97B00" w:rsidRDefault="00C97B00" w:rsidP="00C97B00">
            <w:pPr>
              <w:pStyle w:val="Agreement"/>
              <w:numPr>
                <w:ilvl w:val="0"/>
                <w:numId w:val="0"/>
              </w:numPr>
              <w:spacing w:before="0"/>
              <w:ind w:leftChars="209" w:left="460"/>
              <w:jc w:val="both"/>
              <w:rPr>
                <w:rFonts w:ascii="Times New Roman" w:hAnsi="Times New Roman"/>
                <w:b w:val="0"/>
                <w:bCs/>
              </w:rPr>
            </w:pPr>
            <w:r>
              <w:rPr>
                <w:rFonts w:ascii="Times New Roman" w:hAnsi="Times New Roman"/>
                <w:b w:val="0"/>
                <w:bCs/>
              </w:rPr>
              <w:t xml:space="preserve">- the UE monitors PDCCH for dynamic scheduling from the target cell, upon LTM cell switch. </w:t>
            </w:r>
          </w:p>
          <w:p w14:paraId="0769B356" w14:textId="77777777" w:rsidR="00C97B00" w:rsidRDefault="00C97B00" w:rsidP="00C97B00">
            <w:pPr>
              <w:pStyle w:val="Agreement"/>
              <w:numPr>
                <w:ilvl w:val="0"/>
                <w:numId w:val="0"/>
              </w:numPr>
              <w:spacing w:before="0"/>
              <w:ind w:leftChars="209" w:left="460"/>
              <w:jc w:val="both"/>
              <w:rPr>
                <w:rFonts w:ascii="Times New Roman" w:hAnsi="Times New Roman"/>
                <w:b w:val="0"/>
                <w:bCs/>
              </w:rPr>
            </w:pPr>
            <w:r>
              <w:rPr>
                <w:rFonts w:ascii="Times New Roman" w:hAnsi="Times New Roman"/>
                <w:b w:val="0"/>
                <w:bCs/>
              </w:rPr>
              <w:t xml:space="preserve">- upon cell switch decision, R2 assumes that the source DU informs the target DU about the selected beam, so that the target DU can start scheduling dynamic UL grant. </w:t>
            </w:r>
          </w:p>
          <w:p w14:paraId="7D11B072"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color w:val="000000"/>
              </w:rPr>
            </w:pPr>
            <w:r>
              <w:rPr>
                <w:rFonts w:ascii="Times New Roman" w:hAnsi="Times New Roman"/>
                <w:b w:val="0"/>
                <w:bCs/>
              </w:rPr>
              <w:t xml:space="preserve">Configured grant can be used for RACH-less LTM, for the first UL data transmission to the target cell, the UE selects the configured grant occasion, which is associated with the beam indicated in the LTM MAC CE (as set by source cell). FFS further </w:t>
            </w:r>
            <w:proofErr w:type="gramStart"/>
            <w:r>
              <w:rPr>
                <w:rFonts w:ascii="Times New Roman" w:hAnsi="Times New Roman"/>
                <w:b w:val="0"/>
                <w:bCs/>
              </w:rPr>
              <w:t>optimization</w:t>
            </w:r>
            <w:proofErr w:type="gramEnd"/>
            <w:r>
              <w:rPr>
                <w:rFonts w:ascii="Times New Roman" w:hAnsi="Times New Roman"/>
                <w:b w:val="0"/>
                <w:bCs/>
              </w:rPr>
              <w:t xml:space="preserve"> </w:t>
            </w:r>
          </w:p>
          <w:p w14:paraId="2AAB0D30" w14:textId="77777777" w:rsidR="00C97B00" w:rsidRDefault="00C97B00" w:rsidP="00C97B00">
            <w:pPr>
              <w:pStyle w:val="Agreement"/>
              <w:numPr>
                <w:ilvl w:val="0"/>
                <w:numId w:val="0"/>
              </w:numPr>
              <w:spacing w:before="0"/>
              <w:ind w:leftChars="29" w:left="424" w:hanging="360"/>
              <w:jc w:val="both"/>
              <w:rPr>
                <w:rFonts w:ascii="Times New Roman" w:hAnsi="Times New Roman"/>
                <w:b w:val="0"/>
                <w:bCs/>
              </w:rPr>
            </w:pPr>
            <w:r>
              <w:rPr>
                <w:rFonts w:ascii="Times New Roman" w:hAnsi="Times New Roman"/>
                <w:b w:val="0"/>
                <w:bCs/>
              </w:rPr>
              <w:t>For early TA acquisition for candidate Cells</w:t>
            </w:r>
          </w:p>
          <w:p w14:paraId="7F25A301"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For PDCCH ordered early TA acquisition without RAR, there is no need for UE to maintain the TA timer for candidate cell (</w:t>
            </w:r>
            <w:proofErr w:type="gramStart"/>
            <w:r>
              <w:rPr>
                <w:rFonts w:ascii="Times New Roman" w:hAnsi="Times New Roman"/>
                <w:b w:val="0"/>
                <w:bCs/>
              </w:rPr>
              <w:t>i.e.</w:t>
            </w:r>
            <w:proofErr w:type="gramEnd"/>
            <w:r>
              <w:rPr>
                <w:rFonts w:ascii="Times New Roman" w:hAnsi="Times New Roman"/>
                <w:b w:val="0"/>
                <w:bCs/>
              </w:rPr>
              <w:t xml:space="preserve"> it is NW implementation to determine the TA validity), TA is given in the cell switch MAC CE (when available in the network). </w:t>
            </w:r>
          </w:p>
          <w:p w14:paraId="61EB62E2"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 xml:space="preserve">RAN2 doesn’t see a need for a solution with RAR in for Rel-18. </w:t>
            </w:r>
          </w:p>
          <w:p w14:paraId="1E3D6C51"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Observation: Without RAR (without UE maintaining TA), the UE will need to do RACH for link recovery and/or conditional (if supported), which is acceptable in Rel-18</w:t>
            </w:r>
          </w:p>
          <w:p w14:paraId="35712EB3"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The UE determines to trigger RACH-less cell switch in MAC layer, if the LTM cell switch MAC CE provides the TA value (no RAR is assumed).</w:t>
            </w:r>
          </w:p>
          <w:p w14:paraId="5219699C"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 xml:space="preserve">We send LS to R1 </w:t>
            </w:r>
          </w:p>
          <w:p w14:paraId="33F564AF"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Remove the duplication of the action text (in the previous section). With this change the LS out is approved in R2-2306897</w:t>
            </w:r>
          </w:p>
          <w:p w14:paraId="68244D56" w14:textId="77777777" w:rsidR="00C97B00" w:rsidRDefault="00C97B00" w:rsidP="00C97B00">
            <w:pPr>
              <w:pStyle w:val="Agreement"/>
              <w:numPr>
                <w:ilvl w:val="0"/>
                <w:numId w:val="0"/>
              </w:numPr>
              <w:spacing w:before="0"/>
              <w:ind w:leftChars="29" w:left="424" w:hanging="360"/>
              <w:jc w:val="both"/>
              <w:rPr>
                <w:rFonts w:ascii="Times New Roman" w:hAnsi="Times New Roman"/>
                <w:b w:val="0"/>
                <w:bCs/>
              </w:rPr>
            </w:pPr>
            <w:r>
              <w:rPr>
                <w:rFonts w:ascii="Times New Roman" w:hAnsi="Times New Roman"/>
                <w:b w:val="0"/>
                <w:bCs/>
              </w:rPr>
              <w:t xml:space="preserve">Can use legacy behaviour: </w:t>
            </w:r>
          </w:p>
          <w:p w14:paraId="53B7CC2F"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 xml:space="preserve">P2: RAN2 assumes that network implementation allows speedy data recovery for RLC AM bearer at intra-DU LTM cell switch without specification impact. </w:t>
            </w:r>
          </w:p>
          <w:p w14:paraId="4D210F26"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 xml:space="preserve">P3: The PDCP data recovery procedure can be applied to the RLC AM bearers for inter-DU LTM cell switch. </w:t>
            </w:r>
          </w:p>
          <w:p w14:paraId="084F0A1D"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Will not support HARQ continue at LTM cell switch in this release.</w:t>
            </w:r>
          </w:p>
          <w:p w14:paraId="5B439DD3" w14:textId="77777777" w:rsidR="00C97B00" w:rsidRDefault="00C97B00" w:rsidP="00C97B00">
            <w:pPr>
              <w:pStyle w:val="Agreement"/>
              <w:numPr>
                <w:ilvl w:val="0"/>
                <w:numId w:val="0"/>
              </w:numPr>
              <w:spacing w:before="0"/>
              <w:ind w:leftChars="29" w:left="424" w:hanging="360"/>
              <w:jc w:val="both"/>
              <w:rPr>
                <w:rFonts w:ascii="Times New Roman" w:hAnsi="Times New Roman"/>
                <w:b w:val="0"/>
                <w:bCs/>
              </w:rPr>
            </w:pPr>
            <w:r>
              <w:rPr>
                <w:rFonts w:ascii="Times New Roman" w:hAnsi="Times New Roman"/>
                <w:b w:val="0"/>
                <w:bCs/>
              </w:rPr>
              <w:t>For L1 measurements for LTM</w:t>
            </w:r>
          </w:p>
          <w:p w14:paraId="4C0A96B2"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The RS configuration is provided to the UE per LTM candidate cell.</w:t>
            </w:r>
          </w:p>
          <w:p w14:paraId="4D440BD8"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lastRenderedPageBreak/>
              <w:t xml:space="preserve">RAN2 assumes that Each candidate DU needs to know the RS configuration of each candidate DUs </w:t>
            </w:r>
            <w:proofErr w:type="gramStart"/>
            <w:r>
              <w:rPr>
                <w:rFonts w:ascii="Times New Roman" w:hAnsi="Times New Roman"/>
                <w:b w:val="0"/>
                <w:bCs/>
              </w:rPr>
              <w:t>in order to</w:t>
            </w:r>
            <w:proofErr w:type="gramEnd"/>
            <w:r>
              <w:rPr>
                <w:rFonts w:ascii="Times New Roman" w:hAnsi="Times New Roman"/>
                <w:b w:val="0"/>
                <w:bCs/>
              </w:rPr>
              <w:t xml:space="preserve"> provide the LTM candidate configuration.</w:t>
            </w:r>
          </w:p>
          <w:p w14:paraId="46874DDC"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RAN2 assumes that The CU transmits to each C-DU the RS configuration of S-DU (if this is an LTM candidate cell) and/or other C-DUs, to generate the corresponding L1 configuration for LTM.</w:t>
            </w:r>
          </w:p>
          <w:p w14:paraId="4FC2DC71"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018FCDFF"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 xml:space="preserve">The RS configuration and/or CSI resource configuration for measuring LTM candidate cells is included in the LTM-Config IE and is a separate configuration, </w:t>
            </w:r>
            <w:proofErr w:type="gramStart"/>
            <w:r>
              <w:rPr>
                <w:rFonts w:ascii="Times New Roman" w:hAnsi="Times New Roman"/>
                <w:b w:val="0"/>
                <w:bCs/>
              </w:rPr>
              <w:t>e.g.</w:t>
            </w:r>
            <w:proofErr w:type="gramEnd"/>
            <w:r>
              <w:rPr>
                <w:rFonts w:ascii="Times New Roman" w:hAnsi="Times New Roman"/>
                <w:b w:val="0"/>
                <w:bCs/>
              </w:rPr>
              <w:t xml:space="preserve"> outside of the LTM candidate configuration. </w:t>
            </w:r>
          </w:p>
          <w:p w14:paraId="04DE552E"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CSI reports for LTM candidates (neighbour cell reports for the purpose of LTM cell switch) are configured by the serving cell in an IE that is like CSI-</w:t>
            </w:r>
            <w:proofErr w:type="spellStart"/>
            <w:r>
              <w:rPr>
                <w:rFonts w:ascii="Times New Roman" w:hAnsi="Times New Roman"/>
                <w:b w:val="0"/>
                <w:bCs/>
              </w:rPr>
              <w:t>ReportConfig</w:t>
            </w:r>
            <w:proofErr w:type="spellEnd"/>
            <w:r>
              <w:rPr>
                <w:rFonts w:ascii="Times New Roman" w:hAnsi="Times New Roman"/>
                <w:b w:val="0"/>
                <w:bCs/>
              </w:rPr>
              <w:t xml:space="preserve"> for LTM within the </w:t>
            </w:r>
            <w:proofErr w:type="spellStart"/>
            <w:r>
              <w:rPr>
                <w:rFonts w:ascii="Times New Roman" w:hAnsi="Times New Roman"/>
                <w:b w:val="0"/>
                <w:bCs/>
              </w:rPr>
              <w:t>ServingCellConfig</w:t>
            </w:r>
            <w:proofErr w:type="spellEnd"/>
            <w:r>
              <w:rPr>
                <w:rFonts w:ascii="Times New Roman" w:hAnsi="Times New Roman"/>
                <w:b w:val="0"/>
                <w:bCs/>
              </w:rPr>
              <w:t xml:space="preserve"> since this is the cell in which the report is to be transmitted.</w:t>
            </w:r>
          </w:p>
          <w:p w14:paraId="60767943"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RAN2 assumes the following about CSI measurement reporting for LTM (final decision up to RAN1):</w:t>
            </w:r>
          </w:p>
          <w:p w14:paraId="3C16E37A" w14:textId="77777777" w:rsidR="00C97B00" w:rsidRDefault="00C97B00" w:rsidP="00C97B00">
            <w:pPr>
              <w:pStyle w:val="Agreement"/>
              <w:numPr>
                <w:ilvl w:val="0"/>
                <w:numId w:val="0"/>
              </w:numPr>
              <w:spacing w:before="0"/>
              <w:ind w:leftChars="209" w:left="460"/>
              <w:jc w:val="both"/>
              <w:rPr>
                <w:rFonts w:ascii="Times New Roman" w:hAnsi="Times New Roman"/>
                <w:b w:val="0"/>
                <w:bCs/>
              </w:rPr>
            </w:pPr>
            <w:r>
              <w:rPr>
                <w:rFonts w:ascii="Times New Roman" w:hAnsi="Times New Roman"/>
                <w:b w:val="0"/>
                <w:bCs/>
              </w:rPr>
              <w:t>a.</w:t>
            </w:r>
            <w:r>
              <w:rPr>
                <w:rFonts w:ascii="Times New Roman" w:hAnsi="Times New Roman"/>
                <w:b w:val="0"/>
                <w:bCs/>
              </w:rPr>
              <w:tab/>
              <w:t>UE reports all measured LTM candidate cells in a single report; or</w:t>
            </w:r>
          </w:p>
          <w:p w14:paraId="55219BA2" w14:textId="77777777" w:rsidR="00C97B00" w:rsidRDefault="00C97B00" w:rsidP="00C97B00">
            <w:pPr>
              <w:pStyle w:val="Agreement"/>
              <w:numPr>
                <w:ilvl w:val="0"/>
                <w:numId w:val="0"/>
              </w:numPr>
              <w:spacing w:before="0"/>
              <w:ind w:leftChars="209" w:left="460"/>
              <w:jc w:val="both"/>
              <w:rPr>
                <w:rFonts w:ascii="Times New Roman" w:hAnsi="Times New Roman"/>
                <w:b w:val="0"/>
                <w:bCs/>
              </w:rPr>
            </w:pPr>
            <w:r>
              <w:rPr>
                <w:rFonts w:ascii="Times New Roman" w:hAnsi="Times New Roman"/>
                <w:b w:val="0"/>
                <w:bCs/>
              </w:rPr>
              <w:t>b.</w:t>
            </w:r>
            <w:r>
              <w:rPr>
                <w:rFonts w:ascii="Times New Roman" w:hAnsi="Times New Roman"/>
                <w:b w:val="0"/>
                <w:bCs/>
              </w:rPr>
              <w:tab/>
              <w:t>UE reports one or a subset of measured LTM candidate cell(s) in a report.</w:t>
            </w:r>
          </w:p>
          <w:p w14:paraId="055C674D"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RAN2 to send an LS to RAN1 RAN3 RAN4, offline. Can also consider whether we should ask questions, continue in the offline [005]</w:t>
            </w:r>
          </w:p>
          <w:p w14:paraId="44F3B975"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Remove the duplicate action text. With this change LS out is Approved in R2-2306898</w:t>
            </w:r>
          </w:p>
          <w:p w14:paraId="551E9817"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 xml:space="preserve">If the TA maintenance etc for candidate cell(s) in the UE is needed, the TA(s) associated with candidate cell(s) can be maintained during LTM (TDB exactly which cells decide </w:t>
            </w:r>
            <w:proofErr w:type="gramStart"/>
            <w:r>
              <w:rPr>
                <w:rFonts w:ascii="Times New Roman" w:hAnsi="Times New Roman"/>
                <w:b w:val="0"/>
                <w:bCs/>
              </w:rPr>
              <w:t>stage-3</w:t>
            </w:r>
            <w:proofErr w:type="gramEnd"/>
            <w:r>
              <w:rPr>
                <w:rFonts w:ascii="Times New Roman" w:hAnsi="Times New Roman"/>
                <w:b w:val="0"/>
                <w:bCs/>
              </w:rPr>
              <w:t xml:space="preserve">). </w:t>
            </w:r>
          </w:p>
          <w:p w14:paraId="11BD9B5A" w14:textId="77777777" w:rsidR="00C97B00" w:rsidRDefault="00C97B00" w:rsidP="00C97B00">
            <w:pPr>
              <w:pStyle w:val="Agreement"/>
              <w:tabs>
                <w:tab w:val="clear" w:pos="1619"/>
                <w:tab w:val="left" w:pos="419"/>
              </w:tabs>
              <w:spacing w:before="0"/>
              <w:ind w:leftChars="29" w:left="424"/>
              <w:jc w:val="both"/>
              <w:rPr>
                <w:rFonts w:ascii="Times New Roman" w:hAnsi="Times New Roman"/>
                <w:b w:val="0"/>
                <w:bCs/>
              </w:rPr>
            </w:pPr>
            <w:r>
              <w:rPr>
                <w:rFonts w:ascii="Times New Roman" w:hAnsi="Times New Roman"/>
                <w:b w:val="0"/>
                <w:bCs/>
              </w:rPr>
              <w:t>For non-TA parts, we do MAC reset, which overrides earlier agreements on partial MAC reset. As earlier agreed RLC-AM can continue at LTM cell switch (intended for intra-DU).</w:t>
            </w:r>
          </w:p>
          <w:p w14:paraId="6F4AF780" w14:textId="77777777" w:rsidR="00C97B00" w:rsidRPr="00C97B00" w:rsidRDefault="00C97B00" w:rsidP="00930494">
            <w:pPr>
              <w:spacing w:beforeLines="50" w:before="120" w:after="0"/>
              <w:rPr>
                <w:bCs/>
                <w:lang w:val="en-GB" w:eastAsia="zh-CN"/>
              </w:rPr>
            </w:pPr>
          </w:p>
        </w:tc>
      </w:tr>
    </w:tbl>
    <w:p w14:paraId="324FB164" w14:textId="77777777" w:rsidR="00C97B00" w:rsidRPr="00306A88" w:rsidRDefault="00C97B00" w:rsidP="00930494">
      <w:pPr>
        <w:spacing w:beforeLines="50" w:before="120" w:after="0"/>
        <w:rPr>
          <w:bCs/>
          <w:lang w:eastAsia="zh-CN"/>
        </w:rPr>
      </w:pPr>
    </w:p>
    <w:p w14:paraId="3330E2EB" w14:textId="475FB92F" w:rsidR="0096698F" w:rsidRDefault="0003205C" w:rsidP="003515A9">
      <w:pPr>
        <w:pStyle w:val="1"/>
        <w:ind w:left="431" w:hanging="431"/>
        <w:rPr>
          <w:sz w:val="32"/>
          <w:szCs w:val="36"/>
          <w:lang w:eastAsia="zh-CN"/>
        </w:rPr>
      </w:pPr>
      <w:r w:rsidRPr="002919FB">
        <w:rPr>
          <w:sz w:val="32"/>
          <w:szCs w:val="36"/>
          <w:lang w:eastAsia="zh-CN"/>
        </w:rPr>
        <w:t>Discussion</w:t>
      </w:r>
    </w:p>
    <w:p w14:paraId="1887991D" w14:textId="49A92005" w:rsidR="00C6044E" w:rsidRPr="00C6044E" w:rsidRDefault="00C6044E" w:rsidP="00C6044E">
      <w:pPr>
        <w:pStyle w:val="2"/>
        <w:rPr>
          <w:lang w:eastAsia="zh-CN"/>
        </w:rPr>
      </w:pPr>
      <w:r w:rsidRPr="00C6044E">
        <w:rPr>
          <w:lang w:val="sv-SE" w:eastAsia="zh-CN"/>
        </w:rPr>
        <w:t>Measurement</w:t>
      </w:r>
      <w:r>
        <w:rPr>
          <w:lang w:eastAsia="zh-CN"/>
        </w:rPr>
        <w:t xml:space="preserve"> and report configuration</w:t>
      </w:r>
    </w:p>
    <w:p w14:paraId="2E5B06F8" w14:textId="5E4ACB44" w:rsidR="00286654" w:rsidRDefault="00286654" w:rsidP="00E81A83">
      <w:pPr>
        <w:rPr>
          <w:lang w:eastAsia="zh-CN"/>
        </w:rPr>
      </w:pPr>
      <w:r>
        <w:rPr>
          <w:lang w:eastAsia="zh-CN"/>
        </w:rPr>
        <w:t>The following agreements were reached by RAN2 on the configuration of configuration of L1 measurement for LTM</w:t>
      </w:r>
      <w:r w:rsidR="005E663A">
        <w:rPr>
          <w:lang w:eastAsia="zh-CN"/>
        </w:rPr>
        <w:t>:</w:t>
      </w:r>
    </w:p>
    <w:tbl>
      <w:tblPr>
        <w:tblStyle w:val="ad"/>
        <w:tblW w:w="0" w:type="auto"/>
        <w:tblLook w:val="04A0" w:firstRow="1" w:lastRow="0" w:firstColumn="1" w:lastColumn="0" w:noHBand="0" w:noVBand="1"/>
      </w:tblPr>
      <w:tblGrid>
        <w:gridCol w:w="9307"/>
      </w:tblGrid>
      <w:tr w:rsidR="00B11F18" w:rsidRPr="005E663A" w14:paraId="07AFE986" w14:textId="77777777" w:rsidTr="00B11F18">
        <w:tc>
          <w:tcPr>
            <w:tcW w:w="9307" w:type="dxa"/>
          </w:tcPr>
          <w:p w14:paraId="4D362C1B" w14:textId="77777777" w:rsidR="00383E57" w:rsidRPr="005E663A" w:rsidRDefault="00383E57" w:rsidP="005E663A">
            <w:pPr>
              <w:spacing w:before="0" w:after="0" w:line="240" w:lineRule="auto"/>
              <w:rPr>
                <w:lang w:eastAsia="ja-JP"/>
              </w:rPr>
            </w:pPr>
            <w:r w:rsidRPr="005E663A">
              <w:rPr>
                <w:lang w:eastAsia="ja-JP"/>
              </w:rPr>
              <w:t>&lt;L1 measurements&gt;</w:t>
            </w:r>
          </w:p>
          <w:p w14:paraId="3246D656" w14:textId="77777777" w:rsidR="00383E57" w:rsidRPr="005E663A" w:rsidRDefault="00383E57" w:rsidP="005E663A">
            <w:pPr>
              <w:pStyle w:val="Agreement"/>
              <w:numPr>
                <w:ilvl w:val="0"/>
                <w:numId w:val="0"/>
              </w:numPr>
              <w:spacing w:before="0"/>
              <w:ind w:leftChars="129" w:left="644" w:hanging="360"/>
              <w:rPr>
                <w:rFonts w:ascii="Times New Roman" w:hAnsi="Times New Roman"/>
                <w:b w:val="0"/>
                <w:bCs/>
                <w:sz w:val="22"/>
                <w:szCs w:val="22"/>
              </w:rPr>
            </w:pPr>
            <w:bookmarkStart w:id="2" w:name="_Hlk133414120"/>
            <w:r w:rsidRPr="005E663A">
              <w:rPr>
                <w:rFonts w:ascii="Times New Roman" w:hAnsi="Times New Roman"/>
                <w:b w:val="0"/>
                <w:bCs/>
                <w:sz w:val="22"/>
                <w:szCs w:val="22"/>
              </w:rPr>
              <w:t xml:space="preserve">Initial agreements, from RAN2 point of view (may be dep on RAN1 progress). </w:t>
            </w:r>
          </w:p>
          <w:p w14:paraId="62996281"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The location of RS configuration for SSB-based measurements of candidate cells is external to the </w:t>
            </w:r>
            <w:proofErr w:type="spellStart"/>
            <w:r w:rsidRPr="005E663A">
              <w:rPr>
                <w:rFonts w:ascii="Times New Roman" w:hAnsi="Times New Roman"/>
                <w:b w:val="0"/>
                <w:bCs/>
                <w:sz w:val="22"/>
                <w:szCs w:val="22"/>
              </w:rPr>
              <w:t>ServingCellConfig</w:t>
            </w:r>
            <w:proofErr w:type="spellEnd"/>
            <w:r w:rsidRPr="005E663A">
              <w:rPr>
                <w:rFonts w:ascii="Times New Roman" w:hAnsi="Times New Roman"/>
                <w:b w:val="0"/>
                <w:bCs/>
                <w:sz w:val="22"/>
                <w:szCs w:val="22"/>
              </w:rPr>
              <w:t>(s) of current serving cells and external to the configuration of the LTM candidate cells. The RS configuration, per RAN1 agreement, can include PCI or logical ID, SMTC location, frequency location, and SCS.</w:t>
            </w:r>
          </w:p>
          <w:p w14:paraId="3164D0B9"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RAN2 assumes that the location of configurations of TCI states for the candidate cells (used before/at cell switch) is external to the </w:t>
            </w:r>
            <w:proofErr w:type="spellStart"/>
            <w:r w:rsidRPr="005E663A">
              <w:rPr>
                <w:rFonts w:ascii="Times New Roman" w:hAnsi="Times New Roman"/>
                <w:b w:val="0"/>
                <w:bCs/>
                <w:sz w:val="22"/>
                <w:szCs w:val="22"/>
              </w:rPr>
              <w:t>ServingCellConfig</w:t>
            </w:r>
            <w:proofErr w:type="spellEnd"/>
            <w:r w:rsidRPr="005E663A">
              <w:rPr>
                <w:rFonts w:ascii="Times New Roman" w:hAnsi="Times New Roman"/>
                <w:b w:val="0"/>
                <w:bCs/>
                <w:sz w:val="22"/>
                <w:szCs w:val="22"/>
              </w:rPr>
              <w:t>(s) of current serving cells and external to the configuration of the LTM candidate cells (same location as RS configuration).</w:t>
            </w:r>
          </w:p>
          <w:p w14:paraId="03A8053B"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RAN2 assumes that For L1 measurements of LTM candidate cells, the reporting configuration is placed inside the </w:t>
            </w:r>
            <w:proofErr w:type="spellStart"/>
            <w:r w:rsidRPr="005E663A">
              <w:rPr>
                <w:rFonts w:ascii="Times New Roman" w:hAnsi="Times New Roman"/>
                <w:b w:val="0"/>
                <w:bCs/>
                <w:sz w:val="22"/>
                <w:szCs w:val="22"/>
              </w:rPr>
              <w:t>ServingCellConfig</w:t>
            </w:r>
            <w:proofErr w:type="spellEnd"/>
            <w:r w:rsidRPr="005E663A">
              <w:rPr>
                <w:rFonts w:ascii="Times New Roman" w:hAnsi="Times New Roman"/>
                <w:b w:val="0"/>
                <w:bCs/>
                <w:sz w:val="22"/>
                <w:szCs w:val="22"/>
              </w:rPr>
              <w:t xml:space="preserve"> of current serving cell(s). </w:t>
            </w:r>
          </w:p>
          <w:p w14:paraId="5FDD4880" w14:textId="77777777" w:rsidR="00383E57" w:rsidRPr="005E663A" w:rsidRDefault="00383E57" w:rsidP="005E663A">
            <w:pPr>
              <w:pStyle w:val="Doc-text2"/>
              <w:spacing w:before="0" w:line="240" w:lineRule="auto"/>
              <w:ind w:leftChars="129" w:left="647"/>
              <w:rPr>
                <w:rFonts w:ascii="Times New Roman" w:hAnsi="Times New Roman"/>
                <w:bCs/>
                <w:sz w:val="22"/>
                <w:szCs w:val="22"/>
              </w:rPr>
            </w:pPr>
          </w:p>
          <w:p w14:paraId="47334CD0" w14:textId="77777777" w:rsidR="00383E57" w:rsidRPr="005E663A" w:rsidRDefault="00383E57" w:rsidP="005E663A">
            <w:pPr>
              <w:pStyle w:val="Doc-text2"/>
              <w:spacing w:before="0" w:line="240" w:lineRule="auto"/>
              <w:ind w:leftChars="129" w:left="647"/>
              <w:rPr>
                <w:rFonts w:ascii="Times New Roman" w:hAnsi="Times New Roman"/>
                <w:bCs/>
                <w:i/>
                <w:iCs/>
                <w:sz w:val="22"/>
                <w:szCs w:val="22"/>
              </w:rPr>
            </w:pPr>
            <w:r w:rsidRPr="005E663A">
              <w:rPr>
                <w:rFonts w:ascii="Times New Roman" w:hAnsi="Times New Roman"/>
                <w:bCs/>
                <w:i/>
                <w:iCs/>
                <w:sz w:val="22"/>
                <w:szCs w:val="22"/>
              </w:rPr>
              <w:tab/>
              <w:t xml:space="preserve">Chair: the agreements above may need to be further evaluated, </w:t>
            </w:r>
            <w:proofErr w:type="gramStart"/>
            <w:r w:rsidRPr="005E663A">
              <w:rPr>
                <w:rFonts w:ascii="Times New Roman" w:hAnsi="Times New Roman"/>
                <w:bCs/>
                <w:i/>
                <w:iCs/>
                <w:sz w:val="22"/>
                <w:szCs w:val="22"/>
              </w:rPr>
              <w:t>e.g.</w:t>
            </w:r>
            <w:proofErr w:type="gramEnd"/>
            <w:r w:rsidRPr="005E663A">
              <w:rPr>
                <w:rFonts w:ascii="Times New Roman" w:hAnsi="Times New Roman"/>
                <w:bCs/>
                <w:i/>
                <w:iCs/>
                <w:sz w:val="22"/>
                <w:szCs w:val="22"/>
              </w:rPr>
              <w:t xml:space="preserve"> </w:t>
            </w:r>
            <w:proofErr w:type="spellStart"/>
            <w:r w:rsidRPr="005E663A">
              <w:rPr>
                <w:rFonts w:ascii="Times New Roman" w:hAnsi="Times New Roman"/>
                <w:bCs/>
                <w:i/>
                <w:iCs/>
                <w:sz w:val="22"/>
                <w:szCs w:val="22"/>
              </w:rPr>
              <w:t>wrt</w:t>
            </w:r>
            <w:proofErr w:type="spellEnd"/>
            <w:r w:rsidRPr="005E663A">
              <w:rPr>
                <w:rFonts w:ascii="Times New Roman" w:hAnsi="Times New Roman"/>
                <w:bCs/>
                <w:i/>
                <w:iCs/>
                <w:sz w:val="22"/>
                <w:szCs w:val="22"/>
              </w:rPr>
              <w:t xml:space="preserve"> subsequent LTM switches. </w:t>
            </w:r>
          </w:p>
          <w:p w14:paraId="16169A23" w14:textId="77777777" w:rsidR="00383E57" w:rsidRPr="005E663A" w:rsidRDefault="00383E57" w:rsidP="005E663A">
            <w:pPr>
              <w:pStyle w:val="Doc-text2"/>
              <w:spacing w:before="0" w:line="240" w:lineRule="auto"/>
              <w:ind w:leftChars="129" w:left="647"/>
              <w:rPr>
                <w:rFonts w:ascii="Times New Roman" w:hAnsi="Times New Roman"/>
                <w:bCs/>
                <w:sz w:val="22"/>
                <w:szCs w:val="22"/>
              </w:rPr>
            </w:pPr>
          </w:p>
          <w:p w14:paraId="7C23EAA2"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RAN2 assumes that whether filtering, hysteresis, and time-to-trigger are needed for LTM specific L1 measurements is up to RAN1.</w:t>
            </w:r>
          </w:p>
          <w:p w14:paraId="08ED325B"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FFS if the LTM specific L1 measurements of an LTM candidate </w:t>
            </w:r>
            <w:proofErr w:type="spellStart"/>
            <w:r w:rsidRPr="005E663A">
              <w:rPr>
                <w:rFonts w:ascii="Times New Roman" w:hAnsi="Times New Roman"/>
                <w:b w:val="0"/>
                <w:bCs/>
                <w:sz w:val="22"/>
                <w:szCs w:val="22"/>
              </w:rPr>
              <w:t>SCell</w:t>
            </w:r>
            <w:proofErr w:type="spellEnd"/>
            <w:r w:rsidRPr="005E663A">
              <w:rPr>
                <w:rFonts w:ascii="Times New Roman" w:hAnsi="Times New Roman"/>
                <w:b w:val="0"/>
                <w:bCs/>
                <w:sz w:val="22"/>
                <w:szCs w:val="22"/>
              </w:rPr>
              <w:t xml:space="preserve"> is independent of its activation status.</w:t>
            </w:r>
          </w:p>
          <w:p w14:paraId="29F074A3" w14:textId="77777777" w:rsidR="00B11F18" w:rsidRDefault="00383E57" w:rsidP="005E663A">
            <w:pPr>
              <w:spacing w:before="0" w:after="0" w:line="240" w:lineRule="auto"/>
              <w:rPr>
                <w:bCs/>
              </w:rPr>
            </w:pPr>
            <w:r w:rsidRPr="005E663A">
              <w:rPr>
                <w:bCs/>
              </w:rPr>
              <w:t xml:space="preserve">Whether to assume L1/L2 signaling to control or change L1 measurement/reporting for LTM needs further discussion (parts may be discussed in RAN1). RAN2 assumes that such control would be limited </w:t>
            </w:r>
            <w:r w:rsidRPr="005E663A">
              <w:rPr>
                <w:bCs/>
              </w:rPr>
              <w:lastRenderedPageBreak/>
              <w:t>to certain aspect that need frequent update and restricted by RRC configuration.</w:t>
            </w:r>
            <w:bookmarkEnd w:id="2"/>
          </w:p>
          <w:p w14:paraId="7A96832D" w14:textId="77777777" w:rsidR="004D166B" w:rsidRDefault="004D166B" w:rsidP="005E663A">
            <w:pPr>
              <w:spacing w:before="0" w:after="0" w:line="240" w:lineRule="auto"/>
              <w:rPr>
                <w:bCs/>
                <w:lang w:val="sv-SE" w:eastAsia="zh-CN"/>
              </w:rPr>
            </w:pPr>
          </w:p>
          <w:p w14:paraId="7B334969" w14:textId="77777777" w:rsidR="004D166B" w:rsidRDefault="004D166B" w:rsidP="004D166B">
            <w:pPr>
              <w:pStyle w:val="Agreement"/>
              <w:widowControl/>
              <w:tabs>
                <w:tab w:val="clear" w:pos="1619"/>
                <w:tab w:val="left" w:pos="419"/>
              </w:tabs>
              <w:spacing w:before="0"/>
              <w:ind w:leftChars="29" w:left="424"/>
              <w:jc w:val="both"/>
              <w:rPr>
                <w:rFonts w:ascii="Times New Roman" w:hAnsi="Times New Roman"/>
                <w:b w:val="0"/>
                <w:bCs/>
              </w:rPr>
            </w:pPr>
            <w:r>
              <w:rPr>
                <w:rFonts w:ascii="Times New Roman" w:hAnsi="Times New Roman"/>
                <w:b w:val="0"/>
                <w:bCs/>
              </w:rPr>
              <w:t xml:space="preserve">The RS configuration and/or CSI resource configuration for measuring LTM candidate cells is included in the LTM-Config IE and is a separate configuration, </w:t>
            </w:r>
            <w:proofErr w:type="gramStart"/>
            <w:r>
              <w:rPr>
                <w:rFonts w:ascii="Times New Roman" w:hAnsi="Times New Roman"/>
                <w:b w:val="0"/>
                <w:bCs/>
              </w:rPr>
              <w:t>e.g.</w:t>
            </w:r>
            <w:proofErr w:type="gramEnd"/>
            <w:r>
              <w:rPr>
                <w:rFonts w:ascii="Times New Roman" w:hAnsi="Times New Roman"/>
                <w:b w:val="0"/>
                <w:bCs/>
              </w:rPr>
              <w:t xml:space="preserve"> outside of the LTM candidate configuration. </w:t>
            </w:r>
          </w:p>
          <w:p w14:paraId="799428EB" w14:textId="77777777" w:rsidR="004D166B" w:rsidRDefault="004D166B" w:rsidP="004D166B">
            <w:pPr>
              <w:pStyle w:val="Agreement"/>
              <w:widowControl/>
              <w:tabs>
                <w:tab w:val="clear" w:pos="1619"/>
                <w:tab w:val="left" w:pos="419"/>
              </w:tabs>
              <w:spacing w:before="0"/>
              <w:ind w:leftChars="29" w:left="424"/>
              <w:jc w:val="both"/>
              <w:rPr>
                <w:rFonts w:ascii="Times New Roman" w:hAnsi="Times New Roman"/>
                <w:b w:val="0"/>
                <w:bCs/>
              </w:rPr>
            </w:pPr>
            <w:r>
              <w:rPr>
                <w:rFonts w:ascii="Times New Roman" w:hAnsi="Times New Roman"/>
                <w:b w:val="0"/>
                <w:bCs/>
              </w:rPr>
              <w:t>CSI reports for LTM candidates (neighbour cell reports for the purpose of LTM cell switch) are configured by the serving cell in an IE that is like</w:t>
            </w:r>
            <w:bookmarkStart w:id="3" w:name="_Hlk142313081"/>
            <w:r>
              <w:rPr>
                <w:rFonts w:ascii="Times New Roman" w:hAnsi="Times New Roman"/>
                <w:b w:val="0"/>
                <w:bCs/>
              </w:rPr>
              <w:t xml:space="preserve"> CSI-</w:t>
            </w:r>
            <w:proofErr w:type="spellStart"/>
            <w:r>
              <w:rPr>
                <w:rFonts w:ascii="Times New Roman" w:hAnsi="Times New Roman"/>
                <w:b w:val="0"/>
                <w:bCs/>
              </w:rPr>
              <w:t>ReportConfig</w:t>
            </w:r>
            <w:proofErr w:type="spellEnd"/>
            <w:r>
              <w:rPr>
                <w:rFonts w:ascii="Times New Roman" w:hAnsi="Times New Roman"/>
                <w:b w:val="0"/>
                <w:bCs/>
              </w:rPr>
              <w:t xml:space="preserve"> </w:t>
            </w:r>
            <w:bookmarkEnd w:id="3"/>
            <w:r>
              <w:rPr>
                <w:rFonts w:ascii="Times New Roman" w:hAnsi="Times New Roman"/>
                <w:b w:val="0"/>
                <w:bCs/>
              </w:rPr>
              <w:t xml:space="preserve">for LTM within the </w:t>
            </w:r>
            <w:proofErr w:type="spellStart"/>
            <w:r>
              <w:rPr>
                <w:rFonts w:ascii="Times New Roman" w:hAnsi="Times New Roman"/>
                <w:b w:val="0"/>
                <w:bCs/>
              </w:rPr>
              <w:t>ServingCellConfig</w:t>
            </w:r>
            <w:proofErr w:type="spellEnd"/>
            <w:r>
              <w:rPr>
                <w:rFonts w:ascii="Times New Roman" w:hAnsi="Times New Roman"/>
                <w:b w:val="0"/>
                <w:bCs/>
              </w:rPr>
              <w:t xml:space="preserve"> since this is the cell in which the report is to be transmitted.</w:t>
            </w:r>
          </w:p>
          <w:p w14:paraId="43F2AF3D" w14:textId="77777777" w:rsidR="004D166B" w:rsidRDefault="004D166B" w:rsidP="004D166B">
            <w:pPr>
              <w:pStyle w:val="Agreement"/>
              <w:widowControl/>
              <w:tabs>
                <w:tab w:val="clear" w:pos="1619"/>
                <w:tab w:val="left" w:pos="419"/>
              </w:tabs>
              <w:spacing w:before="0"/>
              <w:ind w:leftChars="29" w:left="424"/>
              <w:jc w:val="both"/>
              <w:rPr>
                <w:rFonts w:ascii="Times New Roman" w:hAnsi="Times New Roman"/>
                <w:b w:val="0"/>
                <w:bCs/>
              </w:rPr>
            </w:pPr>
            <w:r>
              <w:rPr>
                <w:rFonts w:ascii="Times New Roman" w:hAnsi="Times New Roman"/>
                <w:b w:val="0"/>
                <w:bCs/>
              </w:rPr>
              <w:t>RAN2 assumes the following about CSI measurement reporting for LTM (final decision up to RAN1):</w:t>
            </w:r>
          </w:p>
          <w:p w14:paraId="50399857" w14:textId="77777777" w:rsidR="004D166B" w:rsidRDefault="004D166B" w:rsidP="004D166B">
            <w:pPr>
              <w:pStyle w:val="Agreement"/>
              <w:numPr>
                <w:ilvl w:val="0"/>
                <w:numId w:val="0"/>
              </w:numPr>
              <w:spacing w:before="0"/>
              <w:ind w:leftChars="209" w:left="460"/>
              <w:jc w:val="both"/>
              <w:rPr>
                <w:rFonts w:ascii="Times New Roman" w:hAnsi="Times New Roman"/>
                <w:b w:val="0"/>
                <w:bCs/>
              </w:rPr>
            </w:pPr>
            <w:r>
              <w:rPr>
                <w:rFonts w:ascii="Times New Roman" w:hAnsi="Times New Roman"/>
                <w:b w:val="0"/>
                <w:bCs/>
              </w:rPr>
              <w:t>a.</w:t>
            </w:r>
            <w:r>
              <w:rPr>
                <w:rFonts w:ascii="Times New Roman" w:hAnsi="Times New Roman"/>
                <w:b w:val="0"/>
                <w:bCs/>
              </w:rPr>
              <w:tab/>
              <w:t>UE reports all measured LTM candidate cells in a single report; or</w:t>
            </w:r>
          </w:p>
          <w:p w14:paraId="4C9631FF" w14:textId="77777777" w:rsidR="004D166B" w:rsidRDefault="004D166B" w:rsidP="004D166B">
            <w:pPr>
              <w:pStyle w:val="Agreement"/>
              <w:numPr>
                <w:ilvl w:val="0"/>
                <w:numId w:val="0"/>
              </w:numPr>
              <w:spacing w:before="0"/>
              <w:ind w:leftChars="209" w:left="460"/>
              <w:jc w:val="both"/>
              <w:rPr>
                <w:rFonts w:ascii="Times New Roman" w:hAnsi="Times New Roman"/>
                <w:b w:val="0"/>
                <w:bCs/>
              </w:rPr>
            </w:pPr>
            <w:r>
              <w:rPr>
                <w:rFonts w:ascii="Times New Roman" w:hAnsi="Times New Roman"/>
                <w:b w:val="0"/>
                <w:bCs/>
              </w:rPr>
              <w:t>b.</w:t>
            </w:r>
            <w:r>
              <w:rPr>
                <w:rFonts w:ascii="Times New Roman" w:hAnsi="Times New Roman"/>
                <w:b w:val="0"/>
                <w:bCs/>
              </w:rPr>
              <w:tab/>
              <w:t>UE reports one or a subset of measured LTM candidate cell(s) in a report.</w:t>
            </w:r>
          </w:p>
          <w:p w14:paraId="1703CBD8" w14:textId="08B749CA" w:rsidR="004D166B" w:rsidRPr="004D166B" w:rsidRDefault="004D166B" w:rsidP="005E663A">
            <w:pPr>
              <w:spacing w:before="0" w:after="0" w:line="240" w:lineRule="auto"/>
              <w:rPr>
                <w:lang w:val="en-GB" w:eastAsia="zh-CN"/>
              </w:rPr>
            </w:pPr>
          </w:p>
        </w:tc>
      </w:tr>
    </w:tbl>
    <w:p w14:paraId="6BFC35A7" w14:textId="77777777" w:rsidR="00B11F18" w:rsidRDefault="00B11F18" w:rsidP="00E81A83">
      <w:pPr>
        <w:rPr>
          <w:lang w:val="sv-SE" w:eastAsia="zh-CN"/>
        </w:rPr>
      </w:pPr>
    </w:p>
    <w:p w14:paraId="2A54CE4B" w14:textId="6F517776" w:rsidR="000E53BC" w:rsidRDefault="00B651EE" w:rsidP="00E81A83">
      <w:pPr>
        <w:rPr>
          <w:bCs/>
          <w:lang w:eastAsia="zh-CN"/>
        </w:rPr>
      </w:pPr>
      <w:r>
        <w:rPr>
          <w:rFonts w:hint="eastAsia"/>
          <w:lang w:val="sv-SE" w:eastAsia="zh-CN"/>
        </w:rPr>
        <w:t>L</w:t>
      </w:r>
      <w:r>
        <w:rPr>
          <w:lang w:val="sv-SE" w:eastAsia="zh-CN"/>
        </w:rPr>
        <w:t xml:space="preserve">1 measurement and report for LTM can be supported </w:t>
      </w:r>
      <w:r w:rsidR="00E81A83">
        <w:rPr>
          <w:lang w:val="sv-SE" w:eastAsia="zh-CN"/>
        </w:rPr>
        <w:t xml:space="preserve">based on </w:t>
      </w:r>
      <w:r w:rsidR="007B3549">
        <w:rPr>
          <w:lang w:val="sv-SE" w:eastAsia="zh-CN"/>
        </w:rPr>
        <w:t>on CSI framework</w:t>
      </w:r>
      <w:r w:rsidR="000E53BC">
        <w:rPr>
          <w:lang w:val="sv-SE" w:eastAsia="zh-CN"/>
        </w:rPr>
        <w:t xml:space="preserve"> and it was approved only to support SSB based LTM in Rel-18 in RAN#100</w:t>
      </w:r>
      <w:r w:rsidR="009E7370">
        <w:rPr>
          <w:lang w:val="sv-SE" w:eastAsia="zh-CN"/>
        </w:rPr>
        <w:t xml:space="preserve">. </w:t>
      </w:r>
      <w:r w:rsidR="00A27F85">
        <w:rPr>
          <w:lang w:val="sv-SE" w:eastAsia="zh-CN"/>
        </w:rPr>
        <w:t>Before we discuss the details on the L1 measurement and report configuration</w:t>
      </w:r>
      <w:r w:rsidR="000C2F20">
        <w:rPr>
          <w:lang w:val="sv-SE" w:eastAsia="zh-CN"/>
        </w:rPr>
        <w:t>. RAN1 should firstly reach a common understanding on how to configure a LTM measuement or report</w:t>
      </w:r>
      <w:r w:rsidR="00B00208">
        <w:rPr>
          <w:lang w:val="sv-SE" w:eastAsia="zh-CN"/>
        </w:rPr>
        <w:t xml:space="preserve">. </w:t>
      </w:r>
      <w:r w:rsidR="00566A6A">
        <w:rPr>
          <w:lang w:val="sv-SE" w:eastAsia="zh-CN"/>
        </w:rPr>
        <w:t>We think current CSI reporting framework</w:t>
      </w:r>
      <w:r w:rsidR="00312A78">
        <w:rPr>
          <w:lang w:val="sv-SE" w:eastAsia="zh-CN"/>
        </w:rPr>
        <w:t xml:space="preserve"> based on CSI-ReportConfig</w:t>
      </w:r>
      <w:r w:rsidR="00566A6A">
        <w:rPr>
          <w:lang w:val="sv-SE" w:eastAsia="zh-CN"/>
        </w:rPr>
        <w:t xml:space="preserve"> should be reused other than introducing another configuration framework</w:t>
      </w:r>
      <w:r w:rsidR="00EE2157">
        <w:rPr>
          <w:lang w:val="sv-SE" w:eastAsia="zh-CN"/>
        </w:rPr>
        <w:t xml:space="preserve"> </w:t>
      </w:r>
      <w:r w:rsidR="00913062">
        <w:rPr>
          <w:lang w:val="sv-SE" w:eastAsia="zh-CN"/>
        </w:rPr>
        <w:t>to reduce the potential specification efforts</w:t>
      </w:r>
      <w:r w:rsidR="00A53D39">
        <w:rPr>
          <w:lang w:val="sv-SE" w:eastAsia="zh-CN"/>
        </w:rPr>
        <w:t xml:space="preserve">. </w:t>
      </w:r>
    </w:p>
    <w:p w14:paraId="2323216F" w14:textId="52856265" w:rsidR="004C6586" w:rsidRPr="00831795" w:rsidRDefault="00327476" w:rsidP="001F70D9">
      <w:pPr>
        <w:pStyle w:val="Proposal"/>
        <w:numPr>
          <w:ilvl w:val="0"/>
          <w:numId w:val="9"/>
        </w:numPr>
        <w:tabs>
          <w:tab w:val="clear" w:pos="1701"/>
          <w:tab w:val="clear" w:pos="4004"/>
          <w:tab w:val="num" w:pos="1134"/>
          <w:tab w:val="num" w:pos="1304"/>
        </w:tabs>
        <w:spacing w:before="0" w:after="160" w:line="256" w:lineRule="auto"/>
        <w:ind w:left="1134" w:hanging="1134"/>
        <w:jc w:val="both"/>
      </w:pPr>
      <w:bookmarkStart w:id="4" w:name="_Toc134705443"/>
      <w:bookmarkStart w:id="5" w:name="_Toc134709637"/>
      <w:bookmarkStart w:id="6" w:name="_Toc134715320"/>
      <w:bookmarkStart w:id="7" w:name="_Toc142319652"/>
      <w:bookmarkStart w:id="8" w:name="_Toc142638386"/>
      <w:r>
        <w:rPr>
          <w:i/>
          <w:iCs/>
          <w:lang w:eastAsia="zh-CN"/>
        </w:rPr>
        <w:t>Us</w:t>
      </w:r>
      <w:r w:rsidR="0013712D">
        <w:rPr>
          <w:rFonts w:hint="eastAsia"/>
          <w:i/>
          <w:iCs/>
          <w:lang w:eastAsia="zh-CN"/>
        </w:rPr>
        <w:t>e</w:t>
      </w:r>
      <w:r>
        <w:rPr>
          <w:i/>
          <w:iCs/>
          <w:lang w:eastAsia="zh-CN"/>
        </w:rPr>
        <w:t xml:space="preserve"> </w:t>
      </w:r>
      <w:r w:rsidRPr="00327476">
        <w:rPr>
          <w:i/>
          <w:iCs/>
          <w:lang w:eastAsia="zh-CN"/>
        </w:rPr>
        <w:t>CSI-ReportConfig</w:t>
      </w:r>
      <w:r>
        <w:rPr>
          <w:i/>
          <w:iCs/>
          <w:lang w:eastAsia="zh-CN"/>
        </w:rPr>
        <w:t xml:space="preserve"> for the L1 measurement and report configuration</w:t>
      </w:r>
      <w:r w:rsidR="00C10730">
        <w:rPr>
          <w:i/>
          <w:iCs/>
          <w:lang w:eastAsia="zh-CN"/>
        </w:rPr>
        <w:t xml:space="preserve"> for LTM</w:t>
      </w:r>
      <w:r>
        <w:rPr>
          <w:i/>
          <w:iCs/>
          <w:lang w:eastAsia="zh-CN"/>
        </w:rPr>
        <w:t xml:space="preserve"> in ServingCellConfig</w:t>
      </w:r>
      <w:r w:rsidR="00AC0C2B" w:rsidRPr="00831795">
        <w:rPr>
          <w:i/>
          <w:iCs/>
          <w:lang w:eastAsia="zh-CN"/>
        </w:rPr>
        <w:t>.</w:t>
      </w:r>
      <w:bookmarkEnd w:id="4"/>
      <w:bookmarkEnd w:id="5"/>
      <w:bookmarkEnd w:id="6"/>
      <w:bookmarkEnd w:id="7"/>
      <w:bookmarkEnd w:id="8"/>
    </w:p>
    <w:p w14:paraId="3D42CFFE" w14:textId="77777777" w:rsidR="008D507B" w:rsidRDefault="008D507B" w:rsidP="00E81A83">
      <w:pPr>
        <w:rPr>
          <w:bCs/>
        </w:rPr>
      </w:pPr>
    </w:p>
    <w:p w14:paraId="448986B8" w14:textId="209989A9" w:rsidR="001A1BDB" w:rsidRDefault="004C73E1" w:rsidP="00E81A83">
      <w:pPr>
        <w:rPr>
          <w:lang w:eastAsia="zh-CN"/>
        </w:rPr>
      </w:pPr>
      <w:r>
        <w:rPr>
          <w:bCs/>
        </w:rPr>
        <w:t xml:space="preserve">To support inter-frequency </w:t>
      </w:r>
      <w:r w:rsidR="00005B39">
        <w:rPr>
          <w:bCs/>
        </w:rPr>
        <w:t>measurement, the RF switching gap should be considered</w:t>
      </w:r>
      <w:r w:rsidR="006503B7">
        <w:rPr>
          <w:bCs/>
        </w:rPr>
        <w:t>.</w:t>
      </w:r>
      <w:r w:rsidR="001865BF">
        <w:rPr>
          <w:bCs/>
        </w:rPr>
        <w:t xml:space="preserve"> This can be implemented by introducing </w:t>
      </w:r>
      <w:r w:rsidR="00DE07D2">
        <w:rPr>
          <w:bCs/>
        </w:rPr>
        <w:t xml:space="preserve">RF switching gap for each of the CSI report configuration for LTM or directly </w:t>
      </w:r>
      <w:r w:rsidR="00945586">
        <w:rPr>
          <w:bCs/>
        </w:rPr>
        <w:t>configure multiple measurement ga</w:t>
      </w:r>
      <w:r w:rsidR="00D6106A">
        <w:rPr>
          <w:bCs/>
        </w:rPr>
        <w:t>p</w:t>
      </w:r>
      <w:r w:rsidR="00ED7781">
        <w:rPr>
          <w:bCs/>
        </w:rPr>
        <w:t>.</w:t>
      </w:r>
    </w:p>
    <w:p w14:paraId="1C944B9E" w14:textId="1DD22280" w:rsidR="00106A84" w:rsidRDefault="008C2635" w:rsidP="00106A84">
      <w:pPr>
        <w:rPr>
          <w:lang w:eastAsia="zh-CN"/>
        </w:rPr>
      </w:pPr>
      <w:r>
        <w:rPr>
          <w:lang w:eastAsia="zh-CN"/>
        </w:rPr>
        <w:t xml:space="preserve">With legacy CSI report configuration </w:t>
      </w:r>
      <w:r w:rsidR="00106A84">
        <w:rPr>
          <w:lang w:eastAsia="zh-CN"/>
        </w:rPr>
        <w:t xml:space="preserve">for LTM the UE shall firstly determine a </w:t>
      </w:r>
      <w:r w:rsidR="005446F4">
        <w:rPr>
          <w:lang w:eastAsia="zh-CN"/>
        </w:rPr>
        <w:t xml:space="preserve">DL </w:t>
      </w:r>
      <w:r w:rsidR="00106A84">
        <w:rPr>
          <w:lang w:eastAsia="zh-CN"/>
        </w:rPr>
        <w:t xml:space="preserve">slot for the reception of the candidate cell </w:t>
      </w:r>
      <w:r w:rsidR="00106A84">
        <w:rPr>
          <w:rFonts w:hint="eastAsia"/>
          <w:lang w:eastAsia="zh-CN"/>
        </w:rPr>
        <w:t>RS</w:t>
      </w:r>
      <w:r w:rsidR="00106A84">
        <w:rPr>
          <w:lang w:eastAsia="zh-CN"/>
        </w:rPr>
        <w:t xml:space="preserve"> based on </w:t>
      </w:r>
      <w:r w:rsidR="00106A84" w:rsidRPr="00165DE9">
        <w:rPr>
          <w:i/>
          <w:iCs/>
          <w:lang w:eastAsia="zh-CN"/>
        </w:rPr>
        <w:t xml:space="preserve">CSI reference resource framework </w:t>
      </w:r>
      <w:r w:rsidR="00106A84">
        <w:rPr>
          <w:lang w:eastAsia="zh-CN"/>
        </w:rPr>
        <w:t xml:space="preserve">and apply a gap for RF switching before and after the CSI reference resource to specify the UE and </w:t>
      </w:r>
      <w:proofErr w:type="spellStart"/>
      <w:r w:rsidR="00106A84">
        <w:rPr>
          <w:lang w:eastAsia="zh-CN"/>
        </w:rPr>
        <w:t>gNB</w:t>
      </w:r>
      <w:proofErr w:type="spellEnd"/>
      <w:r w:rsidR="00106A84">
        <w:rPr>
          <w:lang w:eastAsia="zh-CN"/>
        </w:rPr>
        <w:t xml:space="preserve"> behavior. Therefore, the RF switching gap should be explicitly determined to specify the UE behavior in physical layer, which is different from that for L3 measurement.</w:t>
      </w:r>
    </w:p>
    <w:p w14:paraId="5C557659" w14:textId="77777777" w:rsidR="005B0FAC" w:rsidRDefault="005B0FAC" w:rsidP="005B0FAC">
      <w:pPr>
        <w:rPr>
          <w:lang w:eastAsia="zh-CN"/>
        </w:rPr>
      </w:pPr>
      <w:r>
        <w:rPr>
          <w:lang w:eastAsia="zh-CN"/>
        </w:rPr>
        <w:t>Two typical scenarios are identified as inter-frequency mobility as follows:</w:t>
      </w:r>
    </w:p>
    <w:p w14:paraId="55AA1AFC" w14:textId="7C2496A9" w:rsidR="005B0FAC" w:rsidRPr="00560F72" w:rsidRDefault="005B0FAC" w:rsidP="005028A9">
      <w:pPr>
        <w:pStyle w:val="af2"/>
        <w:numPr>
          <w:ilvl w:val="0"/>
          <w:numId w:val="17"/>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560F72">
        <w:rPr>
          <w:rFonts w:ascii="Times New Roman" w:hAnsi="Times New Roman"/>
          <w:b/>
          <w:bCs/>
          <w:lang w:eastAsia="zh-CN"/>
        </w:rPr>
        <w:t>Scenario 1:</w:t>
      </w:r>
      <w:r w:rsidRPr="00560F72">
        <w:rPr>
          <w:rFonts w:ascii="Times New Roman" w:hAnsi="Times New Roman"/>
          <w:lang w:eastAsia="zh-CN"/>
        </w:rPr>
        <w:t xml:space="preserve"> </w:t>
      </w:r>
      <w:r w:rsidRPr="00560F72">
        <w:rPr>
          <w:rFonts w:ascii="Times New Roman" w:hAnsi="Times New Roman"/>
        </w:rPr>
        <w:t xml:space="preserve">The frequency of the measured RS </w:t>
      </w:r>
      <w:r w:rsidR="005214C0">
        <w:rPr>
          <w:rFonts w:ascii="Times New Roman" w:hAnsi="Times New Roman"/>
        </w:rPr>
        <w:t xml:space="preserve">is </w:t>
      </w:r>
      <w:r w:rsidRPr="00560F72">
        <w:rPr>
          <w:rFonts w:ascii="Times New Roman" w:hAnsi="Times New Roman"/>
        </w:rPr>
        <w:t xml:space="preserve">not covered by any of the active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 but </w:t>
      </w:r>
      <w:r w:rsidR="005214C0">
        <w:rPr>
          <w:rFonts w:ascii="Times New Roman" w:hAnsi="Times New Roman"/>
        </w:rPr>
        <w:t xml:space="preserve">is </w:t>
      </w:r>
      <w:r w:rsidRPr="00560F72">
        <w:rPr>
          <w:rFonts w:ascii="Times New Roman" w:hAnsi="Times New Roman"/>
        </w:rPr>
        <w:t xml:space="preserve">covered by some of the configured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w:t>
      </w:r>
    </w:p>
    <w:p w14:paraId="79DA098A" w14:textId="2F4AA32D" w:rsidR="005B0FAC" w:rsidRPr="00560F72" w:rsidRDefault="005B0FAC" w:rsidP="005028A9">
      <w:pPr>
        <w:pStyle w:val="af2"/>
        <w:numPr>
          <w:ilvl w:val="0"/>
          <w:numId w:val="17"/>
        </w:numPr>
        <w:overflowPunct w:val="0"/>
        <w:autoSpaceDE w:val="0"/>
        <w:autoSpaceDN w:val="0"/>
        <w:adjustRightInd w:val="0"/>
        <w:snapToGrid/>
        <w:spacing w:after="120" w:line="240" w:lineRule="auto"/>
        <w:contextualSpacing/>
        <w:jc w:val="both"/>
        <w:textAlignment w:val="baseline"/>
        <w:rPr>
          <w:rFonts w:ascii="Times New Roman" w:hAnsi="Times New Roman"/>
        </w:rPr>
      </w:pPr>
      <w:r w:rsidRPr="00560F72">
        <w:rPr>
          <w:rFonts w:ascii="Times New Roman" w:hAnsi="Times New Roman"/>
          <w:b/>
          <w:bCs/>
          <w:lang w:eastAsia="zh-CN"/>
        </w:rPr>
        <w:t>Scenario 2:</w:t>
      </w:r>
      <w:r w:rsidRPr="00560F72">
        <w:rPr>
          <w:rFonts w:ascii="Times New Roman" w:hAnsi="Times New Roman"/>
        </w:rPr>
        <w:t xml:space="preserve"> The frequency of the measured RS</w:t>
      </w:r>
      <w:r w:rsidR="005214C0">
        <w:rPr>
          <w:rFonts w:ascii="Times New Roman" w:hAnsi="Times New Roman"/>
        </w:rPr>
        <w:t xml:space="preserve"> is</w:t>
      </w:r>
      <w:r w:rsidRPr="00560F72">
        <w:rPr>
          <w:rFonts w:ascii="Times New Roman" w:hAnsi="Times New Roman"/>
        </w:rPr>
        <w:t xml:space="preserve"> not covered by any of the configured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w:t>
      </w:r>
    </w:p>
    <w:p w14:paraId="17E1E02D" w14:textId="64D8892C" w:rsidR="004E5DAF" w:rsidRPr="005B0FAC" w:rsidRDefault="00EC3AE8" w:rsidP="00106A84">
      <w:pPr>
        <w:rPr>
          <w:lang w:eastAsia="zh-CN"/>
        </w:rPr>
      </w:pPr>
      <w:r>
        <w:rPr>
          <w:lang w:eastAsia="zh-CN"/>
        </w:rPr>
        <w:t xml:space="preserve">For scenario 1, the RF switching gap can be implemented by a BWP switching gap as illustrated in </w:t>
      </w:r>
      <w:r>
        <w:rPr>
          <w:lang w:eastAsia="zh-CN"/>
        </w:rPr>
        <w:fldChar w:fldCharType="begin"/>
      </w:r>
      <w:r>
        <w:rPr>
          <w:lang w:eastAsia="zh-CN"/>
        </w:rPr>
        <w:instrText xml:space="preserve"> REF _Ref123652758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r w:rsidR="00892A45">
        <w:rPr>
          <w:lang w:eastAsia="zh-CN"/>
        </w:rPr>
        <w:t xml:space="preserve"> No specification change is required for this scenario. </w:t>
      </w:r>
    </w:p>
    <w:p w14:paraId="5FC0BC5C" w14:textId="4EABB403" w:rsidR="00EC3AE8" w:rsidRDefault="00E333F0" w:rsidP="00EC3AE8">
      <w:r>
        <w:object w:dxaOrig="9697" w:dyaOrig="4405" w14:anchorId="5E7AE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210.75pt" o:ole="">
            <v:imagedata r:id="rId8" o:title=""/>
          </v:shape>
          <o:OLEObject Type="Embed" ProgID="Visio.Drawing.15" ShapeID="_x0000_i1025" DrawAspect="Content" ObjectID="_1753251273" r:id="rId9"/>
        </w:object>
      </w:r>
    </w:p>
    <w:p w14:paraId="000704D8" w14:textId="2B893122" w:rsidR="00EC3AE8" w:rsidRPr="00834CE6" w:rsidRDefault="00EC3AE8" w:rsidP="00EC3AE8">
      <w:pPr>
        <w:pStyle w:val="a5"/>
        <w:rPr>
          <w:lang w:eastAsia="zh-CN"/>
        </w:rPr>
      </w:pPr>
      <w:bookmarkStart w:id="9" w:name="_Ref123652758"/>
      <w:bookmarkStart w:id="10" w:name="OLE_LINK5"/>
      <w:r>
        <w:t xml:space="preserve">Figure </w:t>
      </w:r>
      <w:fldSimple w:instr=" SEQ Figure \* ARABIC ">
        <w:r>
          <w:rPr>
            <w:noProof/>
          </w:rPr>
          <w:t>1</w:t>
        </w:r>
      </w:fldSimple>
      <w:bookmarkEnd w:id="9"/>
      <w:r>
        <w:t xml:space="preserve"> </w:t>
      </w:r>
      <w:r w:rsidR="00935AE2">
        <w:rPr>
          <w:lang w:eastAsia="zh-CN"/>
        </w:rPr>
        <w:t>L1</w:t>
      </w:r>
      <w:r>
        <w:rPr>
          <w:lang w:eastAsia="zh-CN"/>
        </w:rPr>
        <w:t xml:space="preserve"> measurement for scenario 1</w:t>
      </w:r>
    </w:p>
    <w:bookmarkEnd w:id="10"/>
    <w:p w14:paraId="36DF7190" w14:textId="294BF3CC" w:rsidR="007B3549" w:rsidRPr="00EC3AE8" w:rsidRDefault="00E333F0" w:rsidP="003161A4">
      <w:pPr>
        <w:rPr>
          <w:lang w:eastAsia="zh-CN"/>
        </w:rPr>
      </w:pPr>
      <w:r>
        <w:rPr>
          <w:lang w:eastAsia="zh-CN"/>
        </w:rPr>
        <w:t xml:space="preserve">For scenario 2, the UE requires an explicit RF switching gap to switch to the measurement frequency for candidate cell RS reception. Similar with scenario 1, the UE should complete the RF switching before the reception the of candidate cell RSs. An example is provided in </w:t>
      </w:r>
      <w:r w:rsidR="00776DDD">
        <w:rPr>
          <w:lang w:eastAsia="zh-CN"/>
        </w:rPr>
        <w:fldChar w:fldCharType="begin"/>
      </w:r>
      <w:r w:rsidR="00776DDD">
        <w:rPr>
          <w:lang w:eastAsia="zh-CN"/>
        </w:rPr>
        <w:instrText xml:space="preserve"> REF _Ref127279128 \h </w:instrText>
      </w:r>
      <w:r w:rsidR="00776DDD">
        <w:rPr>
          <w:lang w:eastAsia="zh-CN"/>
        </w:rPr>
      </w:r>
      <w:r w:rsidR="00776DDD">
        <w:rPr>
          <w:lang w:eastAsia="zh-CN"/>
        </w:rPr>
        <w:fldChar w:fldCharType="separate"/>
      </w:r>
      <w:r w:rsidR="00776DDD">
        <w:t xml:space="preserve">Figure </w:t>
      </w:r>
      <w:r w:rsidR="00776DDD">
        <w:rPr>
          <w:noProof/>
        </w:rPr>
        <w:t>2</w:t>
      </w:r>
      <w:r w:rsidR="00776DDD">
        <w:rPr>
          <w:lang w:eastAsia="zh-CN"/>
        </w:rPr>
        <w:fldChar w:fldCharType="end"/>
      </w:r>
      <w:r w:rsidR="00EF7C5A">
        <w:rPr>
          <w:lang w:eastAsia="zh-CN"/>
        </w:rPr>
        <w:t>.</w:t>
      </w:r>
      <w:r w:rsidR="007870C6">
        <w:rPr>
          <w:lang w:eastAsia="zh-CN"/>
        </w:rPr>
        <w:t xml:space="preserve"> A GAP is added before the reception of the RS in CMR and after the reception of the RS corresponding to the triggered CSI</w:t>
      </w:r>
      <w:r w:rsidR="00D13490">
        <w:rPr>
          <w:lang w:eastAsia="zh-CN"/>
        </w:rPr>
        <w:t xml:space="preserve"> report</w:t>
      </w:r>
      <w:r w:rsidR="002E16CB">
        <w:rPr>
          <w:lang w:eastAsia="zh-CN"/>
        </w:rPr>
        <w:t xml:space="preserve"> for the RF to tune between the two frequencies</w:t>
      </w:r>
      <w:r w:rsidR="00054164">
        <w:rPr>
          <w:lang w:eastAsia="zh-CN"/>
        </w:rPr>
        <w:t>.</w:t>
      </w:r>
    </w:p>
    <w:p w14:paraId="671E59F7" w14:textId="4ED0DB17" w:rsidR="00E163A0" w:rsidRDefault="00935AE2" w:rsidP="003161A4">
      <w:r>
        <w:object w:dxaOrig="10548" w:dyaOrig="3673" w14:anchorId="5496123C">
          <v:shape id="_x0000_i1026" type="#_x0000_t75" style="width:465pt;height:160.9pt" o:ole="">
            <v:imagedata r:id="rId10" o:title=""/>
          </v:shape>
          <o:OLEObject Type="Embed" ProgID="Visio.Drawing.15" ShapeID="_x0000_i1026" DrawAspect="Content" ObjectID="_1753251274" r:id="rId11"/>
        </w:object>
      </w:r>
    </w:p>
    <w:p w14:paraId="09D6EC7D" w14:textId="60079DF7" w:rsidR="00FE03E0" w:rsidRPr="00834CE6" w:rsidRDefault="00FE03E0" w:rsidP="00FE03E0">
      <w:pPr>
        <w:pStyle w:val="a5"/>
        <w:rPr>
          <w:lang w:eastAsia="zh-CN"/>
        </w:rPr>
      </w:pPr>
      <w:bookmarkStart w:id="11" w:name="_Ref127279128"/>
      <w:r>
        <w:t xml:space="preserve">Figure </w:t>
      </w:r>
      <w:fldSimple w:instr=" SEQ Figure \* ARABIC ">
        <w:r>
          <w:rPr>
            <w:noProof/>
          </w:rPr>
          <w:t>2</w:t>
        </w:r>
      </w:fldSimple>
      <w:bookmarkEnd w:id="11"/>
      <w:r>
        <w:t xml:space="preserve"> </w:t>
      </w:r>
      <w:r>
        <w:rPr>
          <w:lang w:eastAsia="zh-CN"/>
        </w:rPr>
        <w:t>L1 measurement for scenario 2</w:t>
      </w:r>
    </w:p>
    <w:p w14:paraId="42C65D16" w14:textId="6B43119E" w:rsidR="00225FFF" w:rsidRPr="0083696E" w:rsidRDefault="00225FFF" w:rsidP="00225FFF">
      <w:pPr>
        <w:pStyle w:val="Proposal"/>
        <w:tabs>
          <w:tab w:val="clear" w:pos="1701"/>
          <w:tab w:val="num" w:pos="4004"/>
        </w:tabs>
        <w:spacing w:before="0" w:after="160" w:line="256" w:lineRule="auto"/>
        <w:jc w:val="both"/>
        <w:rPr>
          <w:rFonts w:ascii="Times New Roman" w:hAnsi="Times New Roman" w:cs="Times New Roman"/>
          <w:lang w:val="en-US" w:eastAsia="zh-CN"/>
        </w:rPr>
      </w:pPr>
    </w:p>
    <w:p w14:paraId="0D7ECCDE" w14:textId="694F6899" w:rsidR="00C53393" w:rsidRDefault="008D0A4F" w:rsidP="00EE24E9">
      <w:pPr>
        <w:rPr>
          <w:lang w:eastAsia="zh-CN"/>
        </w:rPr>
      </w:pPr>
      <w:r w:rsidRPr="00EE24E9">
        <w:rPr>
          <w:lang w:eastAsia="zh-CN"/>
        </w:rPr>
        <w:t xml:space="preserve">Another option is to introduce </w:t>
      </w:r>
      <w:r w:rsidR="006D6EA4" w:rsidRPr="00EE24E9">
        <w:rPr>
          <w:lang w:eastAsia="zh-CN"/>
        </w:rPr>
        <w:t>measurement</w:t>
      </w:r>
      <w:r w:rsidR="00EE24E9">
        <w:rPr>
          <w:lang w:eastAsia="zh-CN"/>
        </w:rPr>
        <w:t xml:space="preserve"> gap</w:t>
      </w:r>
      <w:r w:rsidR="006D6EA4" w:rsidRPr="00EE24E9">
        <w:rPr>
          <w:lang w:eastAsia="zh-CN"/>
        </w:rPr>
        <w:t xml:space="preserve"> for L1 </w:t>
      </w:r>
      <w:r w:rsidR="00E469C0">
        <w:rPr>
          <w:lang w:eastAsia="zh-CN"/>
        </w:rPr>
        <w:t>measurement for LTM</w:t>
      </w:r>
      <w:r w:rsidR="007C0F50">
        <w:rPr>
          <w:lang w:eastAsia="zh-CN"/>
        </w:rPr>
        <w:t>, and the RF switching gap is covered by each of the configured measurement gap</w:t>
      </w:r>
      <w:r w:rsidR="00FC700C">
        <w:rPr>
          <w:lang w:eastAsia="zh-CN"/>
        </w:rPr>
        <w:t xml:space="preserve">. Each measurement gap is consisted of one or more continues </w:t>
      </w:r>
      <w:r w:rsidR="008E5DB0">
        <w:rPr>
          <w:lang w:eastAsia="zh-CN"/>
        </w:rPr>
        <w:t>DL slots</w:t>
      </w:r>
      <w:r w:rsidR="0064762E">
        <w:rPr>
          <w:lang w:eastAsia="zh-CN"/>
        </w:rPr>
        <w:t xml:space="preserve"> and configured by RRC parameter</w:t>
      </w:r>
      <w:r w:rsidR="00BE7AC6">
        <w:rPr>
          <w:lang w:eastAsia="zh-CN"/>
        </w:rPr>
        <w:t xml:space="preserve">, and each CSI report configuration for LTM is associated with a measurement gap </w:t>
      </w:r>
      <w:r w:rsidR="00E70F23">
        <w:rPr>
          <w:lang w:eastAsia="zh-CN"/>
        </w:rPr>
        <w:t>to obtain the corresponding beam report</w:t>
      </w:r>
      <w:r w:rsidR="009B2690">
        <w:rPr>
          <w:lang w:eastAsia="zh-CN"/>
        </w:rPr>
        <w:t>.</w:t>
      </w:r>
      <w:r w:rsidR="00E65879">
        <w:rPr>
          <w:lang w:eastAsia="zh-CN"/>
        </w:rPr>
        <w:t xml:space="preserve"> To </w:t>
      </w:r>
      <w:r w:rsidR="00E836C8">
        <w:rPr>
          <w:lang w:eastAsia="zh-CN"/>
        </w:rPr>
        <w:t xml:space="preserve">reduce the measurement overhead, </w:t>
      </w:r>
      <w:r w:rsidR="00B8148F">
        <w:rPr>
          <w:lang w:eastAsia="zh-CN"/>
        </w:rPr>
        <w:t xml:space="preserve">all the resources from different candidate cells configured for a CSI report for LTM </w:t>
      </w:r>
      <w:r w:rsidR="00F264C3">
        <w:rPr>
          <w:lang w:eastAsia="zh-CN"/>
        </w:rPr>
        <w:t xml:space="preserve">can </w:t>
      </w:r>
      <w:r w:rsidR="00B8148F">
        <w:rPr>
          <w:lang w:eastAsia="zh-CN"/>
        </w:rPr>
        <w:t xml:space="preserve">be </w:t>
      </w:r>
      <w:r w:rsidR="009D51AA">
        <w:rPr>
          <w:lang w:eastAsia="zh-CN"/>
        </w:rPr>
        <w:t>covered by a same measurement ga</w:t>
      </w:r>
      <w:r w:rsidR="005D6D77">
        <w:rPr>
          <w:lang w:eastAsia="zh-CN"/>
        </w:rPr>
        <w:t>p</w:t>
      </w:r>
      <w:r w:rsidR="00C53393">
        <w:rPr>
          <w:lang w:eastAsia="zh-CN"/>
        </w:rPr>
        <w:t>.</w:t>
      </w:r>
    </w:p>
    <w:p w14:paraId="2EF55D28" w14:textId="656E02F7" w:rsidR="00217A2F" w:rsidRDefault="00217A2F" w:rsidP="007D6B83">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i/>
          <w:iCs/>
          <w:lang w:val="en-US" w:eastAsia="zh-CN"/>
        </w:rPr>
      </w:pPr>
      <w:bookmarkStart w:id="12" w:name="_Toc134709639"/>
      <w:bookmarkStart w:id="13" w:name="_Toc134715321"/>
      <w:bookmarkStart w:id="14" w:name="_Toc142319653"/>
      <w:bookmarkStart w:id="15" w:name="_Toc134705445"/>
      <w:bookmarkStart w:id="16" w:name="_Toc142638387"/>
      <w:r>
        <w:rPr>
          <w:rFonts w:cstheme="minorHAnsi"/>
          <w:i/>
          <w:iCs/>
          <w:lang w:val="en-US" w:eastAsia="zh-CN"/>
        </w:rPr>
        <w:t xml:space="preserve">Consider the following two options </w:t>
      </w:r>
      <w:r w:rsidR="009A6F3C">
        <w:rPr>
          <w:rFonts w:cstheme="minorHAnsi"/>
          <w:i/>
          <w:iCs/>
          <w:lang w:val="en-US" w:eastAsia="zh-CN"/>
        </w:rPr>
        <w:t xml:space="preserve">for </w:t>
      </w:r>
      <w:r w:rsidR="00157D38">
        <w:rPr>
          <w:rFonts w:cstheme="minorHAnsi"/>
          <w:i/>
          <w:iCs/>
          <w:lang w:val="en-US" w:eastAsia="zh-CN"/>
        </w:rPr>
        <w:t xml:space="preserve">CSI report for </w:t>
      </w:r>
      <w:proofErr w:type="gramStart"/>
      <w:r w:rsidR="00157D38">
        <w:rPr>
          <w:rFonts w:cstheme="minorHAnsi"/>
          <w:i/>
          <w:iCs/>
          <w:lang w:val="en-US" w:eastAsia="zh-CN"/>
        </w:rPr>
        <w:t>LTM</w:t>
      </w:r>
      <w:bookmarkEnd w:id="12"/>
      <w:bookmarkEnd w:id="13"/>
      <w:bookmarkEnd w:id="14"/>
      <w:bookmarkEnd w:id="16"/>
      <w:proofErr w:type="gramEnd"/>
    </w:p>
    <w:p w14:paraId="1FBE54AE" w14:textId="1588487F" w:rsidR="00217A2F" w:rsidRDefault="009A6F3C" w:rsidP="00150927">
      <w:pPr>
        <w:pStyle w:val="Proposal"/>
        <w:numPr>
          <w:ilvl w:val="0"/>
          <w:numId w:val="34"/>
        </w:numPr>
        <w:tabs>
          <w:tab w:val="clear" w:pos="1701"/>
        </w:tabs>
        <w:spacing w:before="0" w:after="160" w:line="256" w:lineRule="auto"/>
        <w:jc w:val="both"/>
        <w:rPr>
          <w:i/>
          <w:iCs/>
          <w:lang w:val="en-US" w:eastAsia="zh-CN"/>
        </w:rPr>
      </w:pPr>
      <w:bookmarkStart w:id="17" w:name="_Toc134709640"/>
      <w:bookmarkStart w:id="18" w:name="_Toc134715322"/>
      <w:bookmarkStart w:id="19" w:name="_Toc142319654"/>
      <w:bookmarkStart w:id="20" w:name="_Toc142638388"/>
      <w:r>
        <w:rPr>
          <w:i/>
          <w:iCs/>
          <w:lang w:val="en-US" w:eastAsia="zh-CN"/>
        </w:rPr>
        <w:t xml:space="preserve">Option 1: </w:t>
      </w:r>
      <w:r w:rsidR="00217A2F">
        <w:rPr>
          <w:i/>
          <w:iCs/>
          <w:lang w:val="en-US" w:eastAsia="zh-CN"/>
        </w:rPr>
        <w:t>Introduce a RF switching gap for CSI report configured for LTM for inter-frequency measurement.</w:t>
      </w:r>
      <w:bookmarkEnd w:id="17"/>
      <w:bookmarkEnd w:id="18"/>
      <w:bookmarkEnd w:id="19"/>
      <w:bookmarkEnd w:id="20"/>
    </w:p>
    <w:p w14:paraId="223D0676" w14:textId="5D658E3A" w:rsidR="00225FFF" w:rsidRPr="00BF33B4" w:rsidRDefault="009A6F3C" w:rsidP="00150927">
      <w:pPr>
        <w:pStyle w:val="Proposal"/>
        <w:numPr>
          <w:ilvl w:val="0"/>
          <w:numId w:val="34"/>
        </w:numPr>
        <w:tabs>
          <w:tab w:val="clear" w:pos="1701"/>
          <w:tab w:val="num" w:pos="4004"/>
        </w:tabs>
        <w:spacing w:before="0" w:after="160" w:line="256" w:lineRule="auto"/>
        <w:jc w:val="both"/>
        <w:rPr>
          <w:rFonts w:cstheme="minorHAnsi"/>
          <w:i/>
          <w:iCs/>
          <w:lang w:val="en-US" w:eastAsia="zh-CN"/>
        </w:rPr>
      </w:pPr>
      <w:bookmarkStart w:id="21" w:name="_Toc134709641"/>
      <w:bookmarkStart w:id="22" w:name="_Toc134715323"/>
      <w:bookmarkStart w:id="23" w:name="_Toc142319655"/>
      <w:bookmarkStart w:id="24" w:name="_Toc142638389"/>
      <w:r>
        <w:rPr>
          <w:rFonts w:cstheme="minorHAnsi"/>
          <w:i/>
          <w:iCs/>
          <w:lang w:val="en-US" w:eastAsia="zh-CN"/>
        </w:rPr>
        <w:lastRenderedPageBreak/>
        <w:t>Option 2:</w:t>
      </w:r>
      <w:r w:rsidR="00150927">
        <w:rPr>
          <w:rFonts w:cstheme="minorHAnsi"/>
          <w:i/>
          <w:iCs/>
          <w:lang w:val="en-US" w:eastAsia="zh-CN"/>
        </w:rPr>
        <w:t xml:space="preserve"> </w:t>
      </w:r>
      <w:r w:rsidR="007D6B83" w:rsidRPr="00BF33B4">
        <w:rPr>
          <w:rFonts w:cstheme="minorHAnsi"/>
          <w:i/>
          <w:iCs/>
          <w:lang w:val="en-US" w:eastAsia="zh-CN"/>
        </w:rPr>
        <w:t xml:space="preserve">A UE can be configured with </w:t>
      </w:r>
      <w:r w:rsidR="00A33328" w:rsidRPr="00BF33B4">
        <w:rPr>
          <w:rFonts w:cstheme="minorHAnsi"/>
          <w:i/>
          <w:iCs/>
          <w:lang w:val="en-US" w:eastAsia="zh-CN"/>
        </w:rPr>
        <w:t xml:space="preserve">multiple measurement gaps for L1 measurement for LTM, and each CSI report for LTM is associated with a measurement gap to obtain the </w:t>
      </w:r>
      <w:r w:rsidR="00EF361D" w:rsidRPr="00BF33B4">
        <w:rPr>
          <w:rFonts w:cstheme="minorHAnsi"/>
          <w:i/>
          <w:iCs/>
          <w:lang w:val="en-US" w:eastAsia="zh-CN"/>
        </w:rPr>
        <w:t>corresponding beam report</w:t>
      </w:r>
      <w:r w:rsidR="00C22B17" w:rsidRPr="00BF33B4">
        <w:rPr>
          <w:rFonts w:cstheme="minorHAnsi"/>
          <w:i/>
          <w:iCs/>
          <w:lang w:val="en-US" w:eastAsia="zh-CN"/>
        </w:rPr>
        <w:t>.</w:t>
      </w:r>
      <w:bookmarkEnd w:id="15"/>
      <w:bookmarkEnd w:id="21"/>
      <w:bookmarkEnd w:id="22"/>
      <w:bookmarkEnd w:id="23"/>
      <w:bookmarkEnd w:id="24"/>
    </w:p>
    <w:p w14:paraId="08265016" w14:textId="77777777" w:rsidR="00A0447A" w:rsidRPr="00FE03E0" w:rsidRDefault="00A0447A" w:rsidP="001C6612">
      <w:pPr>
        <w:pStyle w:val="Proposal"/>
        <w:tabs>
          <w:tab w:val="clear" w:pos="1701"/>
          <w:tab w:val="num" w:pos="1304"/>
        </w:tabs>
        <w:spacing w:before="0" w:after="160" w:line="256" w:lineRule="auto"/>
        <w:jc w:val="both"/>
        <w:rPr>
          <w:i/>
          <w:iCs/>
          <w:lang w:val="en-US" w:eastAsia="zh-CN"/>
        </w:rPr>
      </w:pPr>
    </w:p>
    <w:p w14:paraId="1B7925AA" w14:textId="402E395A" w:rsidR="00CA1064" w:rsidRDefault="00B62270" w:rsidP="00B62270">
      <w:pPr>
        <w:pStyle w:val="2"/>
        <w:rPr>
          <w:lang w:eastAsia="zh-CN"/>
        </w:rPr>
      </w:pPr>
      <w:r>
        <w:rPr>
          <w:lang w:eastAsia="zh-CN"/>
        </w:rPr>
        <w:t xml:space="preserve">Beam measurement and beam report for </w:t>
      </w:r>
      <w:r w:rsidR="00264122">
        <w:rPr>
          <w:rFonts w:hint="eastAsia"/>
          <w:lang w:eastAsia="zh-CN"/>
        </w:rPr>
        <w:t>LTM</w:t>
      </w:r>
    </w:p>
    <w:p w14:paraId="4AE65ECE" w14:textId="77777777" w:rsidR="00E30FBB" w:rsidRDefault="00E30FBB" w:rsidP="00E30FBB">
      <w:pPr>
        <w:rPr>
          <w:lang w:eastAsia="zh-CN"/>
        </w:rPr>
      </w:pPr>
      <w:r>
        <w:rPr>
          <w:rFonts w:hint="eastAsia"/>
          <w:lang w:eastAsia="zh-CN"/>
        </w:rPr>
        <w:t>R</w:t>
      </w:r>
      <w:r>
        <w:rPr>
          <w:lang w:eastAsia="zh-CN"/>
        </w:rPr>
        <w:t>AN4 reached the following agreements on L1 measurement and beam report for LTM:</w:t>
      </w:r>
    </w:p>
    <w:tbl>
      <w:tblPr>
        <w:tblStyle w:val="ad"/>
        <w:tblW w:w="0" w:type="auto"/>
        <w:tblLook w:val="04A0" w:firstRow="1" w:lastRow="0" w:firstColumn="1" w:lastColumn="0" w:noHBand="0" w:noVBand="1"/>
      </w:tblPr>
      <w:tblGrid>
        <w:gridCol w:w="9307"/>
      </w:tblGrid>
      <w:tr w:rsidR="00E30FBB" w14:paraId="4F4B072F" w14:textId="77777777" w:rsidTr="00826ACF">
        <w:tc>
          <w:tcPr>
            <w:tcW w:w="9613" w:type="dxa"/>
          </w:tcPr>
          <w:p w14:paraId="02CFD2B1" w14:textId="77777777" w:rsidR="00E30FBB" w:rsidRDefault="00E30FBB" w:rsidP="00826ACF">
            <w:pPr>
              <w:rPr>
                <w:lang w:eastAsia="zh-CN"/>
              </w:rPr>
            </w:pPr>
            <w:r w:rsidRPr="00F91503">
              <w:rPr>
                <w:highlight w:val="green"/>
                <w:lang w:eastAsia="zh-CN"/>
              </w:rPr>
              <w:t>Agreements</w:t>
            </w:r>
            <w:r>
              <w:rPr>
                <w:lang w:eastAsia="zh-CN"/>
              </w:rPr>
              <w:t>@RAN4#107</w:t>
            </w:r>
          </w:p>
          <w:p w14:paraId="79D27935" w14:textId="77777777" w:rsidR="00E30FBB" w:rsidRDefault="00E30FBB" w:rsidP="00E30FBB">
            <w:pPr>
              <w:pStyle w:val="B1"/>
              <w:numPr>
                <w:ilvl w:val="0"/>
                <w:numId w:val="42"/>
              </w:numPr>
              <w:overflowPunct w:val="0"/>
              <w:autoSpaceDE w:val="0"/>
              <w:autoSpaceDN w:val="0"/>
              <w:adjustRightInd w:val="0"/>
              <w:spacing w:before="0" w:after="60" w:line="240" w:lineRule="auto"/>
              <w:textAlignment w:val="baseline"/>
              <w:rPr>
                <w:lang w:val="en-US" w:eastAsia="ja-JP"/>
              </w:rPr>
            </w:pPr>
            <w:r>
              <w:rPr>
                <w:lang w:val="en-US" w:eastAsia="ja-JP"/>
              </w:rPr>
              <w:t>Whether to use final L3 measurement results for L1 measurement report</w:t>
            </w:r>
          </w:p>
          <w:p w14:paraId="1A80ED34" w14:textId="77777777" w:rsidR="00E30FBB" w:rsidRDefault="00E30FBB" w:rsidP="00E30FBB">
            <w:pPr>
              <w:pStyle w:val="B1"/>
              <w:numPr>
                <w:ilvl w:val="1"/>
                <w:numId w:val="42"/>
              </w:numPr>
              <w:overflowPunct w:val="0"/>
              <w:autoSpaceDE w:val="0"/>
              <w:autoSpaceDN w:val="0"/>
              <w:adjustRightInd w:val="0"/>
              <w:spacing w:before="0" w:after="60" w:line="240" w:lineRule="auto"/>
              <w:ind w:left="1164"/>
              <w:textAlignment w:val="baseline"/>
              <w:rPr>
                <w:lang w:val="en-US" w:eastAsia="ja-JP"/>
              </w:rPr>
            </w:pPr>
            <w:r>
              <w:rPr>
                <w:lang w:val="en-US" w:eastAsia="ja-JP"/>
              </w:rPr>
              <w:t>Baseline: UE is NOT expected to use L3 measurement results for intra-frequency or inter-frequency L1 measurement report</w:t>
            </w:r>
          </w:p>
          <w:p w14:paraId="5F18B38A" w14:textId="77777777" w:rsidR="00E30FBB" w:rsidRDefault="00E30FBB" w:rsidP="00E30FBB">
            <w:pPr>
              <w:pStyle w:val="B1"/>
              <w:numPr>
                <w:ilvl w:val="2"/>
                <w:numId w:val="42"/>
              </w:numPr>
              <w:overflowPunct w:val="0"/>
              <w:autoSpaceDE w:val="0"/>
              <w:autoSpaceDN w:val="0"/>
              <w:adjustRightInd w:val="0"/>
              <w:spacing w:before="0" w:after="60" w:line="240" w:lineRule="auto"/>
              <w:ind w:left="1731"/>
              <w:textAlignment w:val="baseline"/>
              <w:rPr>
                <w:lang w:val="en-US" w:eastAsia="ja-JP"/>
              </w:rPr>
            </w:pPr>
            <w:r>
              <w:rPr>
                <w:lang w:val="en-US" w:eastAsia="ja-JP"/>
              </w:rPr>
              <w:t xml:space="preserve">UE shall support L1 measurements for at least [2 or 3] neighboring </w:t>
            </w:r>
            <w:proofErr w:type="gramStart"/>
            <w:r>
              <w:rPr>
                <w:lang w:val="en-US" w:eastAsia="ja-JP"/>
              </w:rPr>
              <w:t>cells</w:t>
            </w:r>
            <w:proofErr w:type="gramEnd"/>
          </w:p>
          <w:p w14:paraId="51AC9231" w14:textId="77777777" w:rsidR="00E30FBB" w:rsidRDefault="00E30FBB" w:rsidP="00E30FBB">
            <w:pPr>
              <w:pStyle w:val="B1"/>
              <w:numPr>
                <w:ilvl w:val="1"/>
                <w:numId w:val="42"/>
              </w:numPr>
              <w:overflowPunct w:val="0"/>
              <w:autoSpaceDE w:val="0"/>
              <w:autoSpaceDN w:val="0"/>
              <w:adjustRightInd w:val="0"/>
              <w:spacing w:before="0" w:after="60" w:line="240" w:lineRule="auto"/>
              <w:ind w:left="1164"/>
              <w:textAlignment w:val="baseline"/>
              <w:rPr>
                <w:lang w:val="en-US" w:eastAsia="ja-JP"/>
              </w:rPr>
            </w:pPr>
            <w:r>
              <w:rPr>
                <w:lang w:val="en-US" w:eastAsia="ja-JP"/>
              </w:rPr>
              <w:t xml:space="preserve">Introduce optional UE support to use L3 measurement results for intra-frequency or inter-frequency L1 measurement </w:t>
            </w:r>
            <w:proofErr w:type="gramStart"/>
            <w:r>
              <w:rPr>
                <w:lang w:val="en-US" w:eastAsia="ja-JP"/>
              </w:rPr>
              <w:t>report</w:t>
            </w:r>
            <w:proofErr w:type="gramEnd"/>
          </w:p>
          <w:p w14:paraId="64715291" w14:textId="77777777" w:rsidR="00E30FBB" w:rsidRDefault="00E30FBB" w:rsidP="003846E0">
            <w:pPr>
              <w:pStyle w:val="B1"/>
              <w:numPr>
                <w:ilvl w:val="2"/>
                <w:numId w:val="42"/>
              </w:numPr>
              <w:overflowPunct w:val="0"/>
              <w:autoSpaceDE w:val="0"/>
              <w:autoSpaceDN w:val="0"/>
              <w:adjustRightInd w:val="0"/>
              <w:spacing w:before="0" w:after="60" w:line="240" w:lineRule="auto"/>
              <w:ind w:left="1731"/>
              <w:textAlignment w:val="baseline"/>
              <w:rPr>
                <w:lang w:val="en-US" w:eastAsia="ja-JP"/>
              </w:rPr>
            </w:pPr>
            <w:r>
              <w:rPr>
                <w:lang w:val="en-US" w:eastAsia="ja-JP"/>
              </w:rPr>
              <w:t xml:space="preserve">Note 1: No impact on RAN1/2 design is </w:t>
            </w:r>
            <w:proofErr w:type="gramStart"/>
            <w:r>
              <w:rPr>
                <w:lang w:val="en-US" w:eastAsia="ja-JP"/>
              </w:rPr>
              <w:t>expected</w:t>
            </w:r>
            <w:proofErr w:type="gramEnd"/>
          </w:p>
          <w:p w14:paraId="6A796CAD" w14:textId="77777777" w:rsidR="00E30FBB" w:rsidRPr="003D1A54" w:rsidRDefault="00E30FBB" w:rsidP="003846E0">
            <w:pPr>
              <w:pStyle w:val="B1"/>
              <w:numPr>
                <w:ilvl w:val="2"/>
                <w:numId w:val="42"/>
              </w:numPr>
              <w:overflowPunct w:val="0"/>
              <w:autoSpaceDE w:val="0"/>
              <w:autoSpaceDN w:val="0"/>
              <w:adjustRightInd w:val="0"/>
              <w:spacing w:before="0" w:after="60" w:line="240" w:lineRule="auto"/>
              <w:ind w:left="1731"/>
              <w:textAlignment w:val="baseline"/>
              <w:rPr>
                <w:lang w:val="en-US" w:eastAsia="ja-JP"/>
              </w:rPr>
            </w:pPr>
            <w:r>
              <w:rPr>
                <w:lang w:val="en-US" w:eastAsia="ja-JP"/>
              </w:rPr>
              <w:t>Note 2: the principles of the solution need to be agreed in RAN4 #108 meetings and the mechanism can be removed if no consensus reached on solution.</w:t>
            </w:r>
          </w:p>
        </w:tc>
      </w:tr>
    </w:tbl>
    <w:p w14:paraId="0C5F63DA" w14:textId="77777777" w:rsidR="00E30FBB" w:rsidRDefault="00E30FBB" w:rsidP="00E30FBB">
      <w:pPr>
        <w:rPr>
          <w:lang w:eastAsia="zh-CN"/>
        </w:rPr>
      </w:pPr>
    </w:p>
    <w:p w14:paraId="42866A80" w14:textId="3AEC30EF" w:rsidR="00E30FBB" w:rsidRDefault="00E30FBB" w:rsidP="00E30FBB">
      <w:pPr>
        <w:rPr>
          <w:lang w:eastAsia="zh-CN"/>
        </w:rPr>
      </w:pPr>
      <w:r>
        <w:rPr>
          <w:lang w:eastAsia="zh-CN"/>
        </w:rPr>
        <w:t xml:space="preserve">RAN4 </w:t>
      </w:r>
      <w:r w:rsidR="004153B3">
        <w:rPr>
          <w:lang w:eastAsia="zh-CN"/>
        </w:rPr>
        <w:t xml:space="preserve">agreed to </w:t>
      </w:r>
      <w:r>
        <w:rPr>
          <w:lang w:eastAsia="zh-CN"/>
        </w:rPr>
        <w:t xml:space="preserve">introduce an optional UE feature to report L3 measurement results in L1 beam report but without expected RAN1 impact. However, from NW perspective, L3 measurement results, which corresponds to filtered RSRP, and L1 measurement result, which corresponds to L1-RSRP, is different and may correspond to different reference resources. For example, L3 measurement result is a more stable result for the NW to make the LTM decision, while L1 measurement results are more useful for beam activation and indication for candidate cells. As a result, it’s better to let the </w:t>
      </w:r>
      <w:proofErr w:type="spellStart"/>
      <w:r>
        <w:rPr>
          <w:lang w:eastAsia="zh-CN"/>
        </w:rPr>
        <w:t>gNB</w:t>
      </w:r>
      <w:proofErr w:type="spellEnd"/>
      <w:r>
        <w:rPr>
          <w:lang w:eastAsia="zh-CN"/>
        </w:rPr>
        <w:t xml:space="preserve"> know the reported measurement result is a L1 measurement result or a L3 measurement result. </w:t>
      </w:r>
      <w:r w:rsidR="00D13CC9">
        <w:rPr>
          <w:lang w:eastAsia="zh-CN"/>
        </w:rPr>
        <w:t>Therefore</w:t>
      </w:r>
      <w:r>
        <w:rPr>
          <w:lang w:eastAsia="zh-CN"/>
        </w:rPr>
        <w:t>, we propose the following enhancement</w:t>
      </w:r>
      <w:r w:rsidR="00703F51">
        <w:rPr>
          <w:lang w:eastAsia="zh-CN"/>
        </w:rPr>
        <w:t>s</w:t>
      </w:r>
      <w:r w:rsidR="004C0BFA">
        <w:rPr>
          <w:lang w:eastAsia="zh-CN"/>
        </w:rPr>
        <w:t xml:space="preserve"> on the beam report</w:t>
      </w:r>
      <w:r>
        <w:rPr>
          <w:lang w:eastAsia="zh-CN"/>
        </w:rPr>
        <w:t>.</w:t>
      </w:r>
    </w:p>
    <w:p w14:paraId="39B09534" w14:textId="77777777" w:rsidR="00E30FBB" w:rsidRPr="005B1AC8" w:rsidRDefault="00E30FBB" w:rsidP="00353C24">
      <w:pPr>
        <w:pStyle w:val="af2"/>
        <w:numPr>
          <w:ilvl w:val="0"/>
          <w:numId w:val="41"/>
        </w:numPr>
        <w:overflowPunct w:val="0"/>
        <w:autoSpaceDE w:val="0"/>
        <w:autoSpaceDN w:val="0"/>
        <w:adjustRightInd w:val="0"/>
        <w:snapToGrid/>
        <w:spacing w:after="120"/>
        <w:contextualSpacing/>
        <w:jc w:val="both"/>
        <w:textAlignment w:val="baseline"/>
        <w:rPr>
          <w:rFonts w:ascii="Times New Roman" w:hAnsi="Times New Roman"/>
          <w:lang w:eastAsia="zh-CN"/>
        </w:rPr>
      </w:pPr>
      <w:r w:rsidRPr="005B1AC8">
        <w:rPr>
          <w:rFonts w:ascii="Times New Roman" w:hAnsi="Times New Roman"/>
          <w:b/>
          <w:bCs/>
          <w:lang w:eastAsia="zh-CN"/>
        </w:rPr>
        <w:t>Option 1</w:t>
      </w:r>
      <w:r w:rsidRPr="005B1AC8">
        <w:rPr>
          <w:rFonts w:ascii="Times New Roman" w:hAnsi="Times New Roman"/>
          <w:lang w:eastAsia="zh-CN"/>
        </w:rPr>
        <w:t xml:space="preserve">: If a UE reports a capability to report L3 measurement results in L1 beam report, </w:t>
      </w:r>
      <w:proofErr w:type="spellStart"/>
      <w:r w:rsidRPr="005B1AC8">
        <w:rPr>
          <w:rFonts w:ascii="Times New Roman" w:hAnsi="Times New Roman"/>
          <w:lang w:eastAsia="zh-CN"/>
        </w:rPr>
        <w:t>gNB</w:t>
      </w:r>
      <w:proofErr w:type="spellEnd"/>
      <w:r w:rsidRPr="005B1AC8">
        <w:rPr>
          <w:rFonts w:ascii="Times New Roman" w:hAnsi="Times New Roman"/>
          <w:lang w:eastAsia="zh-CN"/>
        </w:rPr>
        <w:t xml:space="preserve"> can configure a beam report for the UE and indicate the UE to report L1 RSRP or L3 filtered RSRP. </w:t>
      </w:r>
    </w:p>
    <w:p w14:paraId="4658CA86" w14:textId="77777777" w:rsidR="00E30FBB" w:rsidRPr="005B1AC8" w:rsidRDefault="00E30FBB" w:rsidP="00353C24">
      <w:pPr>
        <w:pStyle w:val="af2"/>
        <w:numPr>
          <w:ilvl w:val="1"/>
          <w:numId w:val="41"/>
        </w:numPr>
        <w:overflowPunct w:val="0"/>
        <w:autoSpaceDE w:val="0"/>
        <w:autoSpaceDN w:val="0"/>
        <w:adjustRightInd w:val="0"/>
        <w:snapToGrid/>
        <w:spacing w:after="120"/>
        <w:contextualSpacing/>
        <w:jc w:val="both"/>
        <w:textAlignment w:val="baseline"/>
        <w:rPr>
          <w:rFonts w:ascii="Times New Roman" w:hAnsi="Times New Roman"/>
          <w:lang w:eastAsia="zh-CN"/>
        </w:rPr>
      </w:pPr>
      <w:r w:rsidRPr="005B1AC8">
        <w:rPr>
          <w:rFonts w:ascii="Times New Roman" w:hAnsi="Times New Roman"/>
          <w:lang w:eastAsia="zh-CN"/>
        </w:rPr>
        <w:t xml:space="preserve">For example, the </w:t>
      </w:r>
      <w:proofErr w:type="spellStart"/>
      <w:r w:rsidRPr="005B1AC8">
        <w:rPr>
          <w:rFonts w:ascii="Times New Roman" w:hAnsi="Times New Roman"/>
          <w:lang w:eastAsia="zh-CN"/>
        </w:rPr>
        <w:t>gNB</w:t>
      </w:r>
      <w:proofErr w:type="spellEnd"/>
      <w:r w:rsidRPr="005B1AC8">
        <w:rPr>
          <w:rFonts w:ascii="Times New Roman" w:hAnsi="Times New Roman"/>
          <w:lang w:eastAsia="zh-CN"/>
        </w:rPr>
        <w:t xml:space="preserve"> can configure a CSI-</w:t>
      </w:r>
      <w:proofErr w:type="spellStart"/>
      <w:r w:rsidRPr="005B1AC8">
        <w:rPr>
          <w:rFonts w:ascii="Times New Roman" w:hAnsi="Times New Roman"/>
          <w:lang w:eastAsia="zh-CN"/>
        </w:rPr>
        <w:t>ReportConfig</w:t>
      </w:r>
      <w:proofErr w:type="spellEnd"/>
      <w:r w:rsidRPr="005B1AC8">
        <w:rPr>
          <w:rFonts w:ascii="Times New Roman" w:hAnsi="Times New Roman"/>
          <w:lang w:eastAsia="zh-CN"/>
        </w:rPr>
        <w:t xml:space="preserve"> with the parameter </w:t>
      </w:r>
      <w:proofErr w:type="spellStart"/>
      <w:r w:rsidRPr="005B1AC8">
        <w:rPr>
          <w:rFonts w:ascii="Times New Roman" w:hAnsi="Times New Roman"/>
          <w:lang w:eastAsia="zh-CN"/>
        </w:rPr>
        <w:t>reportQuality</w:t>
      </w:r>
      <w:proofErr w:type="spellEnd"/>
      <w:r w:rsidRPr="005B1AC8">
        <w:rPr>
          <w:rFonts w:ascii="Times New Roman" w:hAnsi="Times New Roman"/>
          <w:lang w:eastAsia="zh-CN"/>
        </w:rPr>
        <w:t xml:space="preserve"> set to SSBRI-</w:t>
      </w:r>
      <w:proofErr w:type="spellStart"/>
      <w:r w:rsidRPr="005B1AC8">
        <w:rPr>
          <w:rFonts w:ascii="Times New Roman" w:hAnsi="Times New Roman"/>
          <w:lang w:eastAsia="zh-CN"/>
        </w:rPr>
        <w:t>FilteredRSRP</w:t>
      </w:r>
      <w:proofErr w:type="spellEnd"/>
    </w:p>
    <w:p w14:paraId="575E6054" w14:textId="77777777" w:rsidR="00E30FBB" w:rsidRPr="005B1AC8" w:rsidRDefault="00E30FBB" w:rsidP="00353C24">
      <w:pPr>
        <w:pStyle w:val="af2"/>
        <w:numPr>
          <w:ilvl w:val="0"/>
          <w:numId w:val="41"/>
        </w:numPr>
        <w:overflowPunct w:val="0"/>
        <w:autoSpaceDE w:val="0"/>
        <w:autoSpaceDN w:val="0"/>
        <w:adjustRightInd w:val="0"/>
        <w:snapToGrid/>
        <w:spacing w:after="120"/>
        <w:contextualSpacing/>
        <w:jc w:val="both"/>
        <w:textAlignment w:val="baseline"/>
        <w:rPr>
          <w:rFonts w:ascii="Times New Roman" w:hAnsi="Times New Roman"/>
          <w:lang w:eastAsia="zh-CN"/>
        </w:rPr>
      </w:pPr>
      <w:r w:rsidRPr="005B1AC8">
        <w:rPr>
          <w:rFonts w:ascii="Times New Roman" w:hAnsi="Times New Roman"/>
          <w:b/>
          <w:bCs/>
          <w:lang w:eastAsia="zh-CN"/>
        </w:rPr>
        <w:t>Option 2</w:t>
      </w:r>
      <w:r w:rsidRPr="005B1AC8">
        <w:rPr>
          <w:rFonts w:ascii="Times New Roman" w:hAnsi="Times New Roman"/>
          <w:lang w:eastAsia="zh-CN"/>
        </w:rPr>
        <w:t>: It’s up to UE to report L1 RSRP or L3 filtered RSRP in each beam report, but the UE needs to indicate the reported RSRP is a L1 RSRP or a L3 filtered RSRP. For example, a one-bit indication can be included in each beam report. If the UE indicates the reported RSRPs are L1 measurement results, all the reported RSRPs correspond to L1-RSRP. If the UE indicates the reported RSRPs are L3 measurement results, all the reported RSRPs correspond to L3 filtered RSRP.</w:t>
      </w:r>
    </w:p>
    <w:p w14:paraId="5AA254B3" w14:textId="6725CE72" w:rsidR="00E30FBB" w:rsidRPr="003846E0" w:rsidRDefault="00CC45C5" w:rsidP="000A598D">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25" w:name="_Toc142319656"/>
      <w:bookmarkStart w:id="26" w:name="_Toc142638390"/>
      <w:r w:rsidRPr="003846E0">
        <w:rPr>
          <w:i/>
          <w:iCs/>
          <w:lang w:val="en-US" w:eastAsia="zh-CN"/>
        </w:rPr>
        <w:t xml:space="preserve">Consider the following enhancements for the UE support to report L3 measurement results in L1 beam </w:t>
      </w:r>
      <w:proofErr w:type="gramStart"/>
      <w:r w:rsidRPr="003846E0">
        <w:rPr>
          <w:i/>
          <w:iCs/>
          <w:lang w:val="en-US" w:eastAsia="zh-CN"/>
        </w:rPr>
        <w:t>report</w:t>
      </w:r>
      <w:bookmarkEnd w:id="25"/>
      <w:bookmarkEnd w:id="26"/>
      <w:proofErr w:type="gramEnd"/>
    </w:p>
    <w:p w14:paraId="306DE9E5" w14:textId="33FE0248" w:rsidR="00CC45C5" w:rsidRPr="003846E0" w:rsidRDefault="00CC45C5" w:rsidP="00CC45C5">
      <w:pPr>
        <w:pStyle w:val="Proposal"/>
        <w:numPr>
          <w:ilvl w:val="0"/>
          <w:numId w:val="34"/>
        </w:numPr>
        <w:tabs>
          <w:tab w:val="clear" w:pos="1701"/>
          <w:tab w:val="num" w:pos="1134"/>
          <w:tab w:val="num" w:pos="1304"/>
        </w:tabs>
        <w:spacing w:before="0" w:after="160" w:line="256" w:lineRule="auto"/>
        <w:jc w:val="both"/>
        <w:rPr>
          <w:i/>
          <w:iCs/>
          <w:lang w:val="en-US" w:eastAsia="zh-CN"/>
        </w:rPr>
      </w:pPr>
      <w:bookmarkStart w:id="27" w:name="_Toc142319657"/>
      <w:bookmarkStart w:id="28" w:name="_Toc142638391"/>
      <w:r w:rsidRPr="003846E0">
        <w:rPr>
          <w:i/>
          <w:iCs/>
          <w:lang w:val="en-US" w:eastAsia="zh-CN"/>
        </w:rPr>
        <w:t xml:space="preserve">Option 1: </w:t>
      </w:r>
      <w:r w:rsidR="006E2CFD" w:rsidRPr="003846E0">
        <w:rPr>
          <w:i/>
          <w:iCs/>
          <w:lang w:val="en-US" w:eastAsia="zh-CN"/>
        </w:rPr>
        <w:t xml:space="preserve">If a UE reports a capability to report L3 measurement results in L1 beam report, </w:t>
      </w:r>
      <w:proofErr w:type="spellStart"/>
      <w:r w:rsidR="006E2CFD" w:rsidRPr="003846E0">
        <w:rPr>
          <w:i/>
          <w:iCs/>
          <w:lang w:val="en-US" w:eastAsia="zh-CN"/>
        </w:rPr>
        <w:t>gNB</w:t>
      </w:r>
      <w:proofErr w:type="spellEnd"/>
      <w:r w:rsidR="006E2CFD" w:rsidRPr="003846E0">
        <w:rPr>
          <w:i/>
          <w:iCs/>
          <w:lang w:val="en-US" w:eastAsia="zh-CN"/>
        </w:rPr>
        <w:t xml:space="preserve"> can configure a beam report for the UE and indicate the UE to report L1 RSRP or L3 filtered </w:t>
      </w:r>
      <w:proofErr w:type="gramStart"/>
      <w:r w:rsidR="006E2CFD" w:rsidRPr="003846E0">
        <w:rPr>
          <w:i/>
          <w:iCs/>
          <w:lang w:val="en-US" w:eastAsia="zh-CN"/>
        </w:rPr>
        <w:t>RSRP</w:t>
      </w:r>
      <w:bookmarkEnd w:id="27"/>
      <w:bookmarkEnd w:id="28"/>
      <w:proofErr w:type="gramEnd"/>
    </w:p>
    <w:p w14:paraId="17B7CAA2" w14:textId="11AEE394" w:rsidR="006E2CFD" w:rsidRPr="003846E0" w:rsidRDefault="006E2CFD" w:rsidP="00CC45C5">
      <w:pPr>
        <w:pStyle w:val="Proposal"/>
        <w:numPr>
          <w:ilvl w:val="0"/>
          <w:numId w:val="34"/>
        </w:numPr>
        <w:tabs>
          <w:tab w:val="clear" w:pos="1701"/>
          <w:tab w:val="num" w:pos="1134"/>
          <w:tab w:val="num" w:pos="1304"/>
        </w:tabs>
        <w:spacing w:before="0" w:after="160" w:line="256" w:lineRule="auto"/>
        <w:jc w:val="both"/>
        <w:rPr>
          <w:i/>
          <w:iCs/>
          <w:lang w:val="en-US" w:eastAsia="zh-CN"/>
        </w:rPr>
      </w:pPr>
      <w:bookmarkStart w:id="29" w:name="_Toc142319658"/>
      <w:bookmarkStart w:id="30" w:name="_Toc142638392"/>
      <w:r w:rsidRPr="003846E0">
        <w:rPr>
          <w:rFonts w:hint="eastAsia"/>
          <w:i/>
          <w:iCs/>
          <w:lang w:val="en-US" w:eastAsia="zh-CN"/>
        </w:rPr>
        <w:t>O</w:t>
      </w:r>
      <w:r w:rsidRPr="003846E0">
        <w:rPr>
          <w:i/>
          <w:iCs/>
          <w:lang w:val="en-US" w:eastAsia="zh-CN"/>
        </w:rPr>
        <w:t xml:space="preserve">ption 2: </w:t>
      </w:r>
      <w:r w:rsidR="00C42ABA" w:rsidRPr="003846E0">
        <w:rPr>
          <w:i/>
          <w:iCs/>
          <w:lang w:val="en-US" w:eastAsia="zh-CN"/>
        </w:rPr>
        <w:t>It’s up to UE to report L1 RSRP or L3 filtered RSRP in each beam report, but the UE needs to indicate the reported RSRP is a L1 RSRP or a L3 filtered RSRP.</w:t>
      </w:r>
      <w:bookmarkEnd w:id="29"/>
      <w:bookmarkEnd w:id="30"/>
    </w:p>
    <w:p w14:paraId="5C2B1E79" w14:textId="77777777" w:rsidR="00825864" w:rsidRPr="004153B3" w:rsidRDefault="00825864" w:rsidP="00825864">
      <w:pPr>
        <w:rPr>
          <w:i/>
          <w:iCs/>
          <w:lang w:eastAsia="zh-CN"/>
        </w:rPr>
      </w:pPr>
    </w:p>
    <w:p w14:paraId="0519947F" w14:textId="6D74CC28" w:rsidR="004018C0" w:rsidRDefault="00373931" w:rsidP="00373931">
      <w:pPr>
        <w:pStyle w:val="2"/>
        <w:rPr>
          <w:lang w:eastAsia="zh-CN"/>
        </w:rPr>
      </w:pPr>
      <w:bookmarkStart w:id="31" w:name="OLE_LINK1"/>
      <w:r>
        <w:rPr>
          <w:lang w:eastAsia="zh-CN"/>
        </w:rPr>
        <w:lastRenderedPageBreak/>
        <w:t xml:space="preserve">CSI </w:t>
      </w:r>
      <w:r w:rsidR="00941680" w:rsidRPr="00941680">
        <w:rPr>
          <w:lang w:eastAsia="zh-CN"/>
        </w:rPr>
        <w:t xml:space="preserve">acquisition </w:t>
      </w:r>
      <w:r>
        <w:rPr>
          <w:lang w:eastAsia="zh-CN"/>
        </w:rPr>
        <w:t xml:space="preserve">and </w:t>
      </w:r>
      <w:r w:rsidR="000F2CC3">
        <w:rPr>
          <w:lang w:eastAsia="zh-CN"/>
        </w:rPr>
        <w:t xml:space="preserve">TRS </w:t>
      </w:r>
      <w:r>
        <w:rPr>
          <w:lang w:eastAsia="zh-CN"/>
        </w:rPr>
        <w:t>tracking</w:t>
      </w:r>
      <w:bookmarkEnd w:id="31"/>
      <w:r>
        <w:rPr>
          <w:lang w:eastAsia="zh-CN"/>
        </w:rPr>
        <w:t xml:space="preserve"> for the target </w:t>
      </w:r>
      <w:proofErr w:type="gramStart"/>
      <w:r>
        <w:rPr>
          <w:lang w:eastAsia="zh-CN"/>
        </w:rPr>
        <w:t>cell</w:t>
      </w:r>
      <w:proofErr w:type="gramEnd"/>
    </w:p>
    <w:p w14:paraId="1489A7C2" w14:textId="6D797277" w:rsidR="008E3D64" w:rsidRDefault="00D905C6" w:rsidP="008E3D64">
      <w:pPr>
        <w:rPr>
          <w:lang w:eastAsia="zh-CN"/>
        </w:rPr>
      </w:pPr>
      <w:r>
        <w:rPr>
          <w:lang w:eastAsia="zh-CN"/>
        </w:rPr>
        <w:t xml:space="preserve">The motivation of LTM is to reduce the HO latency </w:t>
      </w:r>
      <w:r w:rsidR="002A70C0">
        <w:rPr>
          <w:lang w:eastAsia="zh-CN"/>
        </w:rPr>
        <w:t>and enable the fast data transmission in the target cell</w:t>
      </w:r>
      <w:r w:rsidR="00101C83">
        <w:rPr>
          <w:lang w:eastAsia="zh-CN"/>
        </w:rPr>
        <w:t xml:space="preserve">. It has agreed the LTM command can indicate a TCI state for </w:t>
      </w:r>
      <w:r w:rsidR="000E4204">
        <w:rPr>
          <w:lang w:eastAsia="zh-CN"/>
        </w:rPr>
        <w:t xml:space="preserve">data transmission in </w:t>
      </w:r>
      <w:r w:rsidR="004861AA">
        <w:rPr>
          <w:lang w:eastAsia="zh-CN"/>
        </w:rPr>
        <w:t>the target cell</w:t>
      </w:r>
      <w:r w:rsidR="0011102C">
        <w:rPr>
          <w:lang w:eastAsia="zh-CN"/>
        </w:rPr>
        <w:t xml:space="preserve">. To support fast data transmission in the target cell, </w:t>
      </w:r>
      <w:r w:rsidR="00314125">
        <w:rPr>
          <w:lang w:eastAsia="zh-CN"/>
        </w:rPr>
        <w:t xml:space="preserve">CSI </w:t>
      </w:r>
      <w:r w:rsidR="00314125" w:rsidRPr="00941680">
        <w:rPr>
          <w:lang w:eastAsia="zh-CN"/>
        </w:rPr>
        <w:t xml:space="preserve">acquisition </w:t>
      </w:r>
      <w:r w:rsidR="00314125">
        <w:rPr>
          <w:lang w:eastAsia="zh-CN"/>
        </w:rPr>
        <w:t>and TRS tracking</w:t>
      </w:r>
      <w:r w:rsidR="00933CCE">
        <w:rPr>
          <w:lang w:eastAsia="zh-CN"/>
        </w:rPr>
        <w:t xml:space="preserve"> </w:t>
      </w:r>
      <w:r w:rsidR="009D10C0">
        <w:rPr>
          <w:lang w:eastAsia="zh-CN"/>
        </w:rPr>
        <w:t>need to be established in the target cell as soon as the cell switching command is sent to the UE</w:t>
      </w:r>
      <w:r w:rsidR="00A03524">
        <w:rPr>
          <w:lang w:eastAsia="zh-CN"/>
        </w:rPr>
        <w:t xml:space="preserve">. </w:t>
      </w:r>
      <w:r w:rsidR="005F414F">
        <w:rPr>
          <w:lang w:eastAsia="zh-CN"/>
        </w:rPr>
        <w:t>For example, the LTM command can further trigger a CSI measurement and report procedure</w:t>
      </w:r>
      <w:r w:rsidR="00BB638A">
        <w:rPr>
          <w:lang w:eastAsia="zh-CN"/>
        </w:rPr>
        <w:t xml:space="preserve"> to enable the fast CSI acquis</w:t>
      </w:r>
      <w:r w:rsidR="002F4103">
        <w:rPr>
          <w:lang w:eastAsia="zh-CN"/>
        </w:rPr>
        <w:t>ition</w:t>
      </w:r>
      <w:r w:rsidR="00CE0EA3">
        <w:rPr>
          <w:lang w:eastAsia="zh-CN"/>
        </w:rPr>
        <w:t xml:space="preserve"> based on the indicated TCI state</w:t>
      </w:r>
      <w:r w:rsidR="00072A38">
        <w:rPr>
          <w:lang w:eastAsia="zh-CN"/>
        </w:rPr>
        <w:t xml:space="preserve">. </w:t>
      </w:r>
      <w:r w:rsidR="00F32E19">
        <w:rPr>
          <w:lang w:eastAsia="zh-CN"/>
        </w:rPr>
        <w:t>The parameters for the corresponding CSI-RS reception</w:t>
      </w:r>
      <w:r w:rsidR="00A939ED">
        <w:rPr>
          <w:lang w:eastAsia="zh-CN"/>
        </w:rPr>
        <w:t>s can be pre-configured in the candidate cell configuration or be specified</w:t>
      </w:r>
      <w:r w:rsidR="00A26198">
        <w:rPr>
          <w:lang w:eastAsia="zh-CN"/>
        </w:rPr>
        <w:t>.</w:t>
      </w:r>
      <w:r w:rsidR="00BC4FF0">
        <w:rPr>
          <w:lang w:eastAsia="zh-CN"/>
        </w:rPr>
        <w:t xml:space="preserve"> </w:t>
      </w:r>
      <w:r w:rsidR="00F101DF">
        <w:rPr>
          <w:lang w:eastAsia="zh-CN"/>
        </w:rPr>
        <w:t>For fast TRS tracking in the target cell</w:t>
      </w:r>
      <w:r w:rsidR="00D051EE">
        <w:rPr>
          <w:lang w:eastAsia="zh-CN"/>
        </w:rPr>
        <w:t xml:space="preserve">, </w:t>
      </w:r>
      <w:r w:rsidR="0012360C">
        <w:rPr>
          <w:lang w:eastAsia="zh-CN"/>
        </w:rPr>
        <w:t xml:space="preserve">a short </w:t>
      </w:r>
      <w:r w:rsidR="00D051EE">
        <w:rPr>
          <w:lang w:eastAsia="zh-CN"/>
        </w:rPr>
        <w:t xml:space="preserve">TRS can </w:t>
      </w:r>
      <w:proofErr w:type="gramStart"/>
      <w:r w:rsidR="00D051EE">
        <w:rPr>
          <w:lang w:eastAsia="zh-CN"/>
        </w:rPr>
        <w:t xml:space="preserve">be </w:t>
      </w:r>
      <w:r w:rsidR="00F32E19">
        <w:rPr>
          <w:lang w:eastAsia="zh-CN"/>
        </w:rPr>
        <w:t xml:space="preserve"> </w:t>
      </w:r>
      <w:r w:rsidR="0012360C">
        <w:rPr>
          <w:lang w:eastAsia="zh-CN"/>
        </w:rPr>
        <w:t>triggered</w:t>
      </w:r>
      <w:proofErr w:type="gramEnd"/>
      <w:r w:rsidR="0012360C">
        <w:rPr>
          <w:lang w:eastAsia="zh-CN"/>
        </w:rPr>
        <w:t xml:space="preserve"> to </w:t>
      </w:r>
      <w:r w:rsidR="002758A6">
        <w:rPr>
          <w:lang w:eastAsia="zh-CN"/>
        </w:rPr>
        <w:t>for measurement</w:t>
      </w:r>
      <w:r w:rsidR="0012360C">
        <w:rPr>
          <w:lang w:eastAsia="zh-CN"/>
        </w:rPr>
        <w:t xml:space="preserve"> begin the 1</w:t>
      </w:r>
      <w:r w:rsidR="0012360C" w:rsidRPr="0012360C">
        <w:rPr>
          <w:vertAlign w:val="superscript"/>
          <w:lang w:eastAsia="zh-CN"/>
        </w:rPr>
        <w:t>st</w:t>
      </w:r>
      <w:r w:rsidR="0012360C">
        <w:rPr>
          <w:lang w:eastAsia="zh-CN"/>
        </w:rPr>
        <w:t xml:space="preserve"> slot when the UE HO to the target cell</w:t>
      </w:r>
      <w:r w:rsidR="0051360C">
        <w:rPr>
          <w:lang w:eastAsia="zh-CN"/>
        </w:rPr>
        <w:t xml:space="preserve"> for fast TRS tracking</w:t>
      </w:r>
      <w:r w:rsidR="00296CA9">
        <w:rPr>
          <w:lang w:eastAsia="zh-CN"/>
        </w:rPr>
        <w:t>.</w:t>
      </w:r>
    </w:p>
    <w:p w14:paraId="44F014CA" w14:textId="1C2D52DD" w:rsidR="00296CA9" w:rsidRPr="005237C4" w:rsidRDefault="002B0F1E" w:rsidP="00296CA9">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32" w:name="_Toc127284347"/>
      <w:bookmarkStart w:id="33" w:name="_Toc131539117"/>
      <w:bookmarkStart w:id="34" w:name="_Toc134705449"/>
      <w:bookmarkStart w:id="35" w:name="_Toc134709645"/>
      <w:bookmarkStart w:id="36" w:name="_Toc134715327"/>
      <w:bookmarkStart w:id="37" w:name="_Toc142319659"/>
      <w:bookmarkStart w:id="38" w:name="_Toc142638393"/>
      <w:r w:rsidRPr="0071196A">
        <w:rPr>
          <w:rFonts w:hint="eastAsia"/>
          <w:i/>
          <w:iCs/>
          <w:lang w:val="en-US" w:eastAsia="zh-CN"/>
        </w:rPr>
        <w:t>S</w:t>
      </w:r>
      <w:r w:rsidRPr="0071196A">
        <w:rPr>
          <w:i/>
          <w:iCs/>
          <w:lang w:val="en-US" w:eastAsia="zh-CN"/>
        </w:rPr>
        <w:t xml:space="preserve">upport fast </w:t>
      </w:r>
      <w:r w:rsidRPr="0071196A">
        <w:rPr>
          <w:i/>
          <w:iCs/>
          <w:lang w:eastAsia="zh-CN"/>
        </w:rPr>
        <w:t>CSI acquisition and TRS tracking for the target cell</w:t>
      </w:r>
      <w:r w:rsidR="00C00664">
        <w:rPr>
          <w:i/>
          <w:iCs/>
          <w:lang w:eastAsia="zh-CN"/>
        </w:rPr>
        <w:t xml:space="preserve"> in </w:t>
      </w:r>
      <w:proofErr w:type="gramStart"/>
      <w:r w:rsidR="00C00664">
        <w:rPr>
          <w:i/>
          <w:iCs/>
          <w:lang w:eastAsia="zh-CN"/>
        </w:rPr>
        <w:t>LTM</w:t>
      </w:r>
      <w:bookmarkEnd w:id="32"/>
      <w:bookmarkEnd w:id="33"/>
      <w:bookmarkEnd w:id="34"/>
      <w:bookmarkEnd w:id="35"/>
      <w:bookmarkEnd w:id="36"/>
      <w:bookmarkEnd w:id="37"/>
      <w:bookmarkEnd w:id="38"/>
      <w:proofErr w:type="gramEnd"/>
    </w:p>
    <w:p w14:paraId="11D0B6AA" w14:textId="77777777" w:rsidR="005237C4" w:rsidRPr="00F946F7" w:rsidRDefault="005237C4" w:rsidP="005237C4">
      <w:pPr>
        <w:pStyle w:val="Proposal"/>
        <w:tabs>
          <w:tab w:val="clear" w:pos="1701"/>
          <w:tab w:val="num" w:pos="4004"/>
        </w:tabs>
        <w:spacing w:before="0" w:after="160" w:line="256" w:lineRule="auto"/>
        <w:jc w:val="both"/>
        <w:rPr>
          <w:i/>
          <w:iCs/>
          <w:lang w:val="en-US" w:eastAsia="zh-CN"/>
        </w:rPr>
      </w:pPr>
    </w:p>
    <w:p w14:paraId="40AC71F8" w14:textId="5C6E4B15" w:rsidR="001B78E9" w:rsidRDefault="004D0B31" w:rsidP="000817FE">
      <w:pPr>
        <w:pStyle w:val="2"/>
        <w:rPr>
          <w:lang w:eastAsia="zh-CN"/>
        </w:rPr>
      </w:pPr>
      <w:r w:rsidRPr="004D0B31">
        <w:rPr>
          <w:lang w:eastAsia="zh-CN"/>
        </w:rPr>
        <w:t>TCI preparation and configuration</w:t>
      </w:r>
    </w:p>
    <w:p w14:paraId="770C94F0" w14:textId="77777777" w:rsidR="004D0B31" w:rsidRDefault="004D0B31" w:rsidP="004D0B31">
      <w:pPr>
        <w:rPr>
          <w:lang w:eastAsia="zh-CN"/>
        </w:rPr>
      </w:pPr>
      <w:r>
        <w:rPr>
          <w:lang w:eastAsia="zh-CN"/>
        </w:rPr>
        <w:t>The TCI states for candidate cells is provided by serving cell for early TCI state activation and the TCI indication in the LTM MAC CE, i.e., the cell switch command (CSC). After switch to target cell, a new set of TCI states for the target cell will be provided. It has been agreed that the TCI state in early TCI configuration should provide two different QCL types as that in Rel-17. Since one or a pair of activated TCI states may be indicated by the LTM MAC CE for data transmission in the target cell, we provide the following further restriction on the TCI state configuration to enable UL power control in the target cell and establish the default TCI:</w:t>
      </w:r>
    </w:p>
    <w:p w14:paraId="38BABEEA" w14:textId="77777777" w:rsidR="004D0B31" w:rsidRPr="000403CD" w:rsidRDefault="004D0B31" w:rsidP="004D0B31">
      <w:pPr>
        <w:rPr>
          <w:lang w:eastAsia="zh-CN"/>
        </w:rPr>
      </w:pPr>
      <w:r w:rsidRPr="000403CD">
        <w:rPr>
          <w:lang w:eastAsia="zh-CN"/>
        </w:rPr>
        <w:t xml:space="preserve">Each joint TCI state or UL TCI state configured for each candidate cell should be associated with a PL-RS and a set of power control sets for each UL channel or signal for UL transmission in the target serving cell. The PL-RS should be </w:t>
      </w:r>
      <w:proofErr w:type="spellStart"/>
      <w:r w:rsidRPr="000403CD">
        <w:rPr>
          <w:lang w:eastAsia="zh-CN"/>
        </w:rPr>
        <w:t>QCLed</w:t>
      </w:r>
      <w:proofErr w:type="spellEnd"/>
      <w:r w:rsidRPr="000403CD">
        <w:rPr>
          <w:lang w:eastAsia="zh-CN"/>
        </w:rPr>
        <w:t xml:space="preserve"> with the QCL-</w:t>
      </w:r>
      <w:proofErr w:type="spellStart"/>
      <w:r w:rsidRPr="000403CD">
        <w:rPr>
          <w:lang w:eastAsia="zh-CN"/>
        </w:rPr>
        <w:t>TypeD</w:t>
      </w:r>
      <w:proofErr w:type="spellEnd"/>
      <w:r w:rsidRPr="000403CD">
        <w:rPr>
          <w:lang w:eastAsia="zh-CN"/>
        </w:rPr>
        <w:t xml:space="preserve"> RS configured in the TCI state and are associated with a same candidate cell or a same PCI. Alternatively, a dedicated power control parameter set including P0, alpha and closed loop index can be configured for a candidate cell instead of configuring them for each TCI state. The QCL-</w:t>
      </w:r>
      <w:proofErr w:type="spellStart"/>
      <w:r w:rsidRPr="000403CD">
        <w:rPr>
          <w:lang w:eastAsia="zh-CN"/>
        </w:rPr>
        <w:t>TypeD</w:t>
      </w:r>
      <w:proofErr w:type="spellEnd"/>
      <w:r w:rsidRPr="000403CD">
        <w:rPr>
          <w:lang w:eastAsia="zh-CN"/>
        </w:rPr>
        <w:t xml:space="preserve"> RS in joint TCI state or RS for UL spatial Tx filter determination is the default PL-RS when it’s not configured for each TCI state.</w:t>
      </w:r>
    </w:p>
    <w:p w14:paraId="3F59B2FE" w14:textId="500768E0" w:rsidR="004D0B31" w:rsidRDefault="004D0B31" w:rsidP="004D0B31">
      <w:pPr>
        <w:rPr>
          <w:lang w:eastAsia="zh-CN"/>
        </w:rPr>
      </w:pPr>
      <w:r>
        <w:rPr>
          <w:lang w:eastAsia="zh-CN"/>
        </w:rPr>
        <w:t xml:space="preserve">The indicated TCI state selected from the TCI state configuration for each candidate cell is used for the PUSCH/PUCCH transmission as well as the PDSCH/PDCCH reception. Take PDSCH/PDCCH as an example, each joint TCI state or DL TCI state contains two different QCL types with a same or two different RSs. In Rel-17, a TRS with QCL-Type A should be included for PDSCH/PDCCH DMRS demodulation. However, before handover to the target cell, the UE does not receive the indicated TRS and cannot obtained the needed QCL parameter, e.g., Doppler shift, Doppler spread, average delay, and delay spread, that is reason why the RS configured in the TCI state should be a RS configured for L1 measurement. </w:t>
      </w:r>
      <w:r>
        <w:rPr>
          <w:rFonts w:hint="eastAsia"/>
          <w:lang w:eastAsia="zh-CN"/>
        </w:rPr>
        <w:t>R</w:t>
      </w:r>
      <w:r>
        <w:rPr>
          <w:lang w:eastAsia="zh-CN"/>
        </w:rPr>
        <w:t>AN has agreed only SSB based L1 measurement is supported in Rel-18 LTM. It means that only SSB from a candidate cell can be configured in the TCI state, however, only Doppler shift, average delay and spatial Rx filter can be obtained in by SSB. In other words, full QCL-</w:t>
      </w:r>
      <w:proofErr w:type="spellStart"/>
      <w:r>
        <w:rPr>
          <w:lang w:eastAsia="zh-CN"/>
        </w:rPr>
        <w:t>TypeA</w:t>
      </w:r>
      <w:proofErr w:type="spellEnd"/>
      <w:r>
        <w:rPr>
          <w:lang w:eastAsia="zh-CN"/>
        </w:rPr>
        <w:t xml:space="preserve"> parameters cannot be obtained a SSB configured in a TCI state for PDSCH/PDCCH reception. The following options can be considered</w:t>
      </w:r>
      <w:r w:rsidR="003D350D">
        <w:rPr>
          <w:lang w:eastAsia="zh-CN"/>
        </w:rPr>
        <w:t>.</w:t>
      </w:r>
    </w:p>
    <w:p w14:paraId="6F349203" w14:textId="77777777" w:rsidR="004D0B31" w:rsidRPr="000403CD" w:rsidRDefault="004D0B31" w:rsidP="004D0B31">
      <w:pPr>
        <w:pStyle w:val="af2"/>
        <w:numPr>
          <w:ilvl w:val="0"/>
          <w:numId w:val="41"/>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0403CD">
        <w:rPr>
          <w:rFonts w:ascii="Times New Roman" w:hAnsi="Times New Roman"/>
          <w:b/>
          <w:bCs/>
          <w:lang w:eastAsia="zh-CN"/>
        </w:rPr>
        <w:t>Option 1</w:t>
      </w:r>
      <w:r w:rsidRPr="000403CD">
        <w:rPr>
          <w:rFonts w:ascii="Times New Roman" w:hAnsi="Times New Roman"/>
          <w:lang w:eastAsia="zh-CN"/>
        </w:rPr>
        <w:t xml:space="preserve">: the indicated TCI state includes 2 </w:t>
      </w:r>
      <w:proofErr w:type="spellStart"/>
      <w:r w:rsidRPr="000403CD">
        <w:rPr>
          <w:rFonts w:ascii="Times New Roman" w:hAnsi="Times New Roman"/>
          <w:i/>
          <w:iCs/>
          <w:lang w:eastAsia="zh-CN"/>
        </w:rPr>
        <w:t>qcl</w:t>
      </w:r>
      <w:proofErr w:type="spellEnd"/>
      <w:r w:rsidRPr="000403CD">
        <w:rPr>
          <w:rFonts w:ascii="Times New Roman" w:hAnsi="Times New Roman"/>
          <w:i/>
          <w:iCs/>
          <w:lang w:eastAsia="zh-CN"/>
        </w:rPr>
        <w:t>-types</w:t>
      </w:r>
      <w:r w:rsidRPr="000403CD">
        <w:rPr>
          <w:rFonts w:ascii="Times New Roman" w:hAnsi="Times New Roman"/>
          <w:lang w:eastAsia="zh-CN"/>
        </w:rPr>
        <w:t xml:space="preserve"> (</w:t>
      </w:r>
      <w:r w:rsidRPr="000403CD">
        <w:rPr>
          <w:rFonts w:ascii="Times New Roman" w:hAnsi="Times New Roman"/>
          <w:i/>
          <w:iCs/>
          <w:lang w:eastAsia="zh-CN"/>
        </w:rPr>
        <w:t>qcl-Type1</w:t>
      </w:r>
      <w:r w:rsidRPr="000403CD">
        <w:rPr>
          <w:rFonts w:ascii="Times New Roman" w:hAnsi="Times New Roman"/>
          <w:lang w:eastAsia="zh-CN"/>
        </w:rPr>
        <w:t xml:space="preserve"> and </w:t>
      </w:r>
      <w:r w:rsidRPr="000403CD">
        <w:rPr>
          <w:rFonts w:ascii="Times New Roman" w:hAnsi="Times New Roman"/>
          <w:i/>
          <w:iCs/>
          <w:lang w:eastAsia="zh-CN"/>
        </w:rPr>
        <w:t>qcl-Type2</w:t>
      </w:r>
      <w:r w:rsidRPr="000403CD">
        <w:rPr>
          <w:rFonts w:ascii="Times New Roman" w:hAnsi="Times New Roman"/>
          <w:lang w:eastAsia="zh-CN"/>
        </w:rPr>
        <w:t>), where</w:t>
      </w:r>
      <w:r w:rsidRPr="000403CD">
        <w:rPr>
          <w:rFonts w:ascii="Times New Roman" w:hAnsi="Times New Roman"/>
          <w:i/>
          <w:iCs/>
          <w:lang w:eastAsia="zh-CN"/>
        </w:rPr>
        <w:t xml:space="preserve"> qcl-Type1 </w:t>
      </w:r>
      <w:r w:rsidRPr="000403CD">
        <w:rPr>
          <w:rFonts w:ascii="Times New Roman" w:hAnsi="Times New Roman"/>
          <w:lang w:eastAsia="zh-CN"/>
        </w:rPr>
        <w:t>indicates an SSB with QCL-</w:t>
      </w:r>
      <w:proofErr w:type="spellStart"/>
      <w:proofErr w:type="gramStart"/>
      <w:r w:rsidRPr="000403CD">
        <w:rPr>
          <w:rFonts w:ascii="Times New Roman" w:hAnsi="Times New Roman"/>
          <w:lang w:eastAsia="zh-CN"/>
        </w:rPr>
        <w:t>TypeA</w:t>
      </w:r>
      <w:proofErr w:type="spellEnd"/>
      <w:r w:rsidRPr="000403CD">
        <w:rPr>
          <w:rFonts w:ascii="Times New Roman" w:hAnsi="Times New Roman"/>
          <w:lang w:eastAsia="zh-CN"/>
        </w:rPr>
        <w:t>(</w:t>
      </w:r>
      <w:proofErr w:type="gramEnd"/>
      <w:r w:rsidRPr="000403CD">
        <w:rPr>
          <w:rFonts w:ascii="Times New Roman" w:hAnsi="Times New Roman"/>
          <w:lang w:eastAsia="zh-CN"/>
        </w:rPr>
        <w:t xml:space="preserve">Doppler shift, Doppler spread, average delay, and delay spread) and </w:t>
      </w:r>
      <w:r w:rsidRPr="000403CD">
        <w:rPr>
          <w:rFonts w:ascii="Times New Roman" w:hAnsi="Times New Roman"/>
          <w:i/>
          <w:iCs/>
          <w:lang w:eastAsia="zh-CN"/>
        </w:rPr>
        <w:t>qcl-Type2</w:t>
      </w:r>
      <w:r w:rsidRPr="000403CD">
        <w:rPr>
          <w:rFonts w:ascii="Times New Roman" w:hAnsi="Times New Roman"/>
          <w:lang w:eastAsia="zh-CN"/>
        </w:rPr>
        <w:t xml:space="preserve"> indicates a same SSB with QCL-</w:t>
      </w:r>
      <w:proofErr w:type="spellStart"/>
      <w:r w:rsidRPr="000403CD">
        <w:rPr>
          <w:rFonts w:ascii="Times New Roman" w:hAnsi="Times New Roman"/>
          <w:lang w:eastAsia="zh-CN"/>
        </w:rPr>
        <w:t>TypeD</w:t>
      </w:r>
      <w:proofErr w:type="spellEnd"/>
      <w:r w:rsidRPr="000403CD">
        <w:rPr>
          <w:rFonts w:ascii="Times New Roman" w:hAnsi="Times New Roman"/>
          <w:lang w:eastAsia="zh-CN"/>
        </w:rPr>
        <w:t>. It means SSB can be used for CSI-RS/PDSCH/PDCCH reception with both QCL-</w:t>
      </w:r>
      <w:proofErr w:type="spellStart"/>
      <w:r w:rsidRPr="000403CD">
        <w:rPr>
          <w:rFonts w:ascii="Times New Roman" w:hAnsi="Times New Roman"/>
          <w:lang w:eastAsia="zh-CN"/>
        </w:rPr>
        <w:t>TypeA</w:t>
      </w:r>
      <w:proofErr w:type="spellEnd"/>
      <w:r w:rsidRPr="000403CD">
        <w:rPr>
          <w:rFonts w:ascii="Times New Roman" w:hAnsi="Times New Roman"/>
          <w:lang w:eastAsia="zh-CN"/>
        </w:rPr>
        <w:t xml:space="preserve"> and QCL-</w:t>
      </w:r>
      <w:proofErr w:type="spellStart"/>
      <w:r w:rsidRPr="000403CD">
        <w:rPr>
          <w:rFonts w:ascii="Times New Roman" w:hAnsi="Times New Roman"/>
          <w:lang w:eastAsia="zh-CN"/>
        </w:rPr>
        <w:t>TypeD</w:t>
      </w:r>
      <w:proofErr w:type="spellEnd"/>
      <w:r w:rsidRPr="000403CD">
        <w:rPr>
          <w:rFonts w:ascii="Times New Roman" w:hAnsi="Times New Roman"/>
          <w:lang w:eastAsia="zh-CN"/>
        </w:rPr>
        <w:t>, which is different from the QCL principle in Rel-17. In this case, only SSB used for L1 measurement can be configured as the PL-RS.</w:t>
      </w:r>
    </w:p>
    <w:p w14:paraId="4ED271D4" w14:textId="7133A3A4" w:rsidR="004D0B31" w:rsidRDefault="004D0B31" w:rsidP="004D0B31">
      <w:pPr>
        <w:pStyle w:val="af2"/>
        <w:numPr>
          <w:ilvl w:val="1"/>
          <w:numId w:val="41"/>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0403CD">
        <w:rPr>
          <w:rFonts w:ascii="Times New Roman" w:hAnsi="Times New Roman"/>
          <w:lang w:eastAsia="zh-CN"/>
        </w:rPr>
        <w:lastRenderedPageBreak/>
        <w:t>Actually, only part of QCL-</w:t>
      </w:r>
      <w:proofErr w:type="spellStart"/>
      <w:r w:rsidRPr="000403CD">
        <w:rPr>
          <w:rFonts w:ascii="Times New Roman" w:hAnsi="Times New Roman"/>
          <w:lang w:eastAsia="zh-CN"/>
        </w:rPr>
        <w:t>TypeA</w:t>
      </w:r>
      <w:proofErr w:type="spellEnd"/>
      <w:r w:rsidRPr="000403CD">
        <w:rPr>
          <w:rFonts w:ascii="Times New Roman" w:hAnsi="Times New Roman"/>
          <w:lang w:eastAsia="zh-CN"/>
        </w:rPr>
        <w:t xml:space="preserve"> parameters can be obtained by SSB, alternatively, the indicated TCI state could include 2 </w:t>
      </w:r>
      <w:proofErr w:type="spellStart"/>
      <w:r w:rsidRPr="000403CD">
        <w:rPr>
          <w:rFonts w:ascii="Times New Roman" w:hAnsi="Times New Roman"/>
          <w:i/>
          <w:iCs/>
          <w:lang w:eastAsia="zh-CN"/>
        </w:rPr>
        <w:t>qcl</w:t>
      </w:r>
      <w:proofErr w:type="spellEnd"/>
      <w:r w:rsidRPr="000403CD">
        <w:rPr>
          <w:rFonts w:ascii="Times New Roman" w:hAnsi="Times New Roman"/>
          <w:i/>
          <w:iCs/>
          <w:lang w:eastAsia="zh-CN"/>
        </w:rPr>
        <w:t>-types</w:t>
      </w:r>
      <w:r w:rsidRPr="000403CD">
        <w:rPr>
          <w:rFonts w:ascii="Times New Roman" w:hAnsi="Times New Roman"/>
          <w:lang w:eastAsia="zh-CN"/>
        </w:rPr>
        <w:t>, where</w:t>
      </w:r>
      <w:r w:rsidRPr="000403CD">
        <w:rPr>
          <w:rFonts w:ascii="Times New Roman" w:hAnsi="Times New Roman"/>
          <w:i/>
          <w:iCs/>
          <w:lang w:eastAsia="zh-CN"/>
        </w:rPr>
        <w:t xml:space="preserve"> qcl-Type1 </w:t>
      </w:r>
      <w:r w:rsidRPr="000403CD">
        <w:rPr>
          <w:rFonts w:ascii="Times New Roman" w:hAnsi="Times New Roman"/>
          <w:lang w:eastAsia="zh-CN"/>
        </w:rPr>
        <w:t>indicates an SSB with QCL-</w:t>
      </w:r>
      <w:proofErr w:type="spellStart"/>
      <w:proofErr w:type="gramStart"/>
      <w:r w:rsidRPr="000403CD">
        <w:rPr>
          <w:rFonts w:ascii="Times New Roman" w:hAnsi="Times New Roman"/>
          <w:lang w:eastAsia="zh-CN"/>
        </w:rPr>
        <w:t>TypeC</w:t>
      </w:r>
      <w:proofErr w:type="spellEnd"/>
      <w:r w:rsidRPr="000403CD">
        <w:rPr>
          <w:rFonts w:ascii="Times New Roman" w:hAnsi="Times New Roman"/>
          <w:lang w:eastAsia="zh-CN"/>
        </w:rPr>
        <w:t>(</w:t>
      </w:r>
      <w:proofErr w:type="gramEnd"/>
      <w:r w:rsidRPr="000403CD">
        <w:rPr>
          <w:rFonts w:ascii="Times New Roman" w:hAnsi="Times New Roman"/>
          <w:lang w:eastAsia="zh-CN"/>
        </w:rPr>
        <w:t xml:space="preserve">Doppler shift, average delay) and </w:t>
      </w:r>
      <w:r w:rsidRPr="000403CD">
        <w:rPr>
          <w:rFonts w:ascii="Times New Roman" w:hAnsi="Times New Roman"/>
          <w:i/>
          <w:iCs/>
          <w:lang w:eastAsia="zh-CN"/>
        </w:rPr>
        <w:t>qcl-Type2</w:t>
      </w:r>
      <w:r w:rsidRPr="000403CD">
        <w:rPr>
          <w:rFonts w:ascii="Times New Roman" w:hAnsi="Times New Roman"/>
          <w:lang w:eastAsia="zh-CN"/>
        </w:rPr>
        <w:t xml:space="preserve"> indicates a same SSB with QCL-</w:t>
      </w:r>
      <w:proofErr w:type="spellStart"/>
      <w:r w:rsidRPr="000403CD">
        <w:rPr>
          <w:rFonts w:ascii="Times New Roman" w:hAnsi="Times New Roman"/>
          <w:lang w:eastAsia="zh-CN"/>
        </w:rPr>
        <w:t>TypeD</w:t>
      </w:r>
      <w:proofErr w:type="spellEnd"/>
      <w:r w:rsidRPr="000403CD">
        <w:rPr>
          <w:rFonts w:ascii="Times New Roman" w:hAnsi="Times New Roman"/>
          <w:lang w:eastAsia="zh-CN"/>
        </w:rPr>
        <w:t>.</w:t>
      </w:r>
    </w:p>
    <w:p w14:paraId="21319BAF" w14:textId="1F45E097" w:rsidR="007F2F40" w:rsidRDefault="007F2F40" w:rsidP="007F2F40">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i/>
          <w:iCs/>
          <w:lang w:eastAsia="zh-CN"/>
        </w:rPr>
      </w:pPr>
      <w:bookmarkStart w:id="39" w:name="_Toc142319660"/>
      <w:bookmarkStart w:id="40" w:name="_Toc142638394"/>
      <w:r w:rsidRPr="004A4DFD">
        <w:rPr>
          <w:rFonts w:cstheme="minorHAnsi"/>
          <w:i/>
          <w:iCs/>
          <w:lang w:eastAsia="zh-CN"/>
        </w:rPr>
        <w:t>Support to configure SSB as the source QCL-TypeC RS in the TCI state for early TCI state activation and indication for LTM.</w:t>
      </w:r>
      <w:bookmarkEnd w:id="39"/>
      <w:bookmarkEnd w:id="40"/>
    </w:p>
    <w:p w14:paraId="56C5CB09" w14:textId="77777777" w:rsidR="005237C4" w:rsidRPr="004A4DFD" w:rsidRDefault="005237C4" w:rsidP="005237C4">
      <w:pPr>
        <w:pStyle w:val="Proposal"/>
        <w:tabs>
          <w:tab w:val="clear" w:pos="1701"/>
          <w:tab w:val="num" w:pos="4004"/>
        </w:tabs>
        <w:spacing w:before="0" w:after="160" w:line="256" w:lineRule="auto"/>
        <w:jc w:val="both"/>
        <w:rPr>
          <w:rFonts w:cstheme="minorHAnsi"/>
          <w:i/>
          <w:iCs/>
          <w:lang w:eastAsia="zh-CN"/>
        </w:rPr>
      </w:pPr>
    </w:p>
    <w:p w14:paraId="7A65ABDA" w14:textId="77777777" w:rsidR="004D0B31" w:rsidRPr="000403CD" w:rsidRDefault="004D0B31" w:rsidP="004D0B31">
      <w:pPr>
        <w:pStyle w:val="af2"/>
        <w:numPr>
          <w:ilvl w:val="0"/>
          <w:numId w:val="41"/>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0403CD">
        <w:rPr>
          <w:rFonts w:ascii="Times New Roman" w:hAnsi="Times New Roman"/>
          <w:b/>
          <w:bCs/>
          <w:lang w:eastAsia="zh-CN"/>
        </w:rPr>
        <w:t>Option 2</w:t>
      </w:r>
      <w:r w:rsidRPr="000403CD">
        <w:rPr>
          <w:rFonts w:ascii="Times New Roman" w:hAnsi="Times New Roman"/>
          <w:lang w:eastAsia="zh-CN"/>
        </w:rPr>
        <w:t xml:space="preserve">: Rel-17 QCL principle is used, i.e., </w:t>
      </w:r>
      <w:r w:rsidRPr="000403CD">
        <w:rPr>
          <w:rFonts w:ascii="Times New Roman" w:hAnsi="Times New Roman"/>
          <w:i/>
          <w:iCs/>
          <w:lang w:eastAsia="zh-CN"/>
        </w:rPr>
        <w:t xml:space="preserve">qcl-Type1 </w:t>
      </w:r>
      <w:r w:rsidRPr="000403CD">
        <w:rPr>
          <w:rFonts w:ascii="Times New Roman" w:hAnsi="Times New Roman"/>
          <w:lang w:eastAsia="zh-CN"/>
        </w:rPr>
        <w:t>indicates a TRS with QCL-</w:t>
      </w:r>
      <w:proofErr w:type="spellStart"/>
      <w:r w:rsidRPr="000403CD">
        <w:rPr>
          <w:rFonts w:ascii="Times New Roman" w:hAnsi="Times New Roman"/>
          <w:lang w:eastAsia="zh-CN"/>
        </w:rPr>
        <w:t>TypeA</w:t>
      </w:r>
      <w:proofErr w:type="spellEnd"/>
      <w:r w:rsidRPr="000403CD">
        <w:rPr>
          <w:rFonts w:ascii="Times New Roman" w:hAnsi="Times New Roman"/>
          <w:lang w:eastAsia="zh-CN"/>
        </w:rPr>
        <w:t xml:space="preserve"> and </w:t>
      </w:r>
      <w:r w:rsidRPr="000403CD">
        <w:rPr>
          <w:rFonts w:ascii="Times New Roman" w:hAnsi="Times New Roman"/>
          <w:i/>
          <w:iCs/>
          <w:lang w:eastAsia="zh-CN"/>
        </w:rPr>
        <w:t>qcl-Type2</w:t>
      </w:r>
      <w:r w:rsidRPr="000403CD">
        <w:rPr>
          <w:rFonts w:ascii="Times New Roman" w:hAnsi="Times New Roman"/>
          <w:lang w:eastAsia="zh-CN"/>
        </w:rPr>
        <w:t xml:space="preserve"> indicates a same TRS with QCL-</w:t>
      </w:r>
      <w:proofErr w:type="spellStart"/>
      <w:r w:rsidRPr="000403CD">
        <w:rPr>
          <w:rFonts w:ascii="Times New Roman" w:hAnsi="Times New Roman"/>
          <w:lang w:eastAsia="zh-CN"/>
        </w:rPr>
        <w:t>TypeD</w:t>
      </w:r>
      <w:proofErr w:type="spellEnd"/>
      <w:r w:rsidRPr="000403CD">
        <w:rPr>
          <w:rFonts w:ascii="Times New Roman" w:hAnsi="Times New Roman"/>
          <w:lang w:eastAsia="zh-CN"/>
        </w:rPr>
        <w:t xml:space="preserve">. The indicated TRS is </w:t>
      </w:r>
      <w:proofErr w:type="spellStart"/>
      <w:r w:rsidRPr="000403CD">
        <w:rPr>
          <w:rFonts w:ascii="Times New Roman" w:hAnsi="Times New Roman"/>
          <w:lang w:eastAsia="zh-CN"/>
        </w:rPr>
        <w:t>QCLed</w:t>
      </w:r>
      <w:proofErr w:type="spellEnd"/>
      <w:r w:rsidRPr="000403CD">
        <w:rPr>
          <w:rFonts w:ascii="Times New Roman" w:hAnsi="Times New Roman"/>
          <w:lang w:eastAsia="zh-CN"/>
        </w:rPr>
        <w:t xml:space="preserve"> with a SSB configured for L1 measurement. </w:t>
      </w:r>
    </w:p>
    <w:p w14:paraId="297EC23B" w14:textId="2BB34B3B" w:rsidR="004D0B31" w:rsidRDefault="004D0B31" w:rsidP="004D0B31">
      <w:pPr>
        <w:pStyle w:val="af2"/>
        <w:numPr>
          <w:ilvl w:val="1"/>
          <w:numId w:val="41"/>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0403CD">
        <w:rPr>
          <w:rFonts w:ascii="Times New Roman" w:hAnsi="Times New Roman"/>
          <w:lang w:eastAsia="zh-CN"/>
        </w:rPr>
        <w:t xml:space="preserve">Since the UE does not receive the TRS from candidate cells before switch to the target cell. The UE may assume the TRS corresponding to the indicated TCI state is transmitted in the first K&gt;=1 slots in the target cell. The resource and </w:t>
      </w:r>
      <w:proofErr w:type="spellStart"/>
      <w:r w:rsidRPr="000403CD">
        <w:rPr>
          <w:rFonts w:ascii="Times New Roman" w:hAnsi="Times New Roman"/>
          <w:i/>
          <w:iCs/>
          <w:lang w:eastAsia="zh-CN"/>
        </w:rPr>
        <w:t>qcl</w:t>
      </w:r>
      <w:proofErr w:type="spellEnd"/>
      <w:r w:rsidRPr="000403CD">
        <w:rPr>
          <w:rFonts w:ascii="Times New Roman" w:hAnsi="Times New Roman"/>
          <w:lang w:eastAsia="zh-CN"/>
        </w:rPr>
        <w:t>-</w:t>
      </w:r>
      <w:r w:rsidRPr="000403CD">
        <w:rPr>
          <w:rFonts w:ascii="Times New Roman" w:hAnsi="Times New Roman"/>
          <w:i/>
          <w:iCs/>
          <w:lang w:eastAsia="zh-CN"/>
        </w:rPr>
        <w:t>info</w:t>
      </w:r>
      <w:r w:rsidRPr="000403CD">
        <w:rPr>
          <w:rFonts w:ascii="Times New Roman" w:hAnsi="Times New Roman"/>
          <w:lang w:eastAsia="zh-CN"/>
        </w:rPr>
        <w:t xml:space="preserve"> configuration for the TRS is provided along with the TCI state configuration for each candidate cell.</w:t>
      </w:r>
    </w:p>
    <w:p w14:paraId="4E566354" w14:textId="7149044A" w:rsidR="008C0D0F" w:rsidRPr="004A4DFD" w:rsidRDefault="008C0D0F" w:rsidP="004E3B3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i/>
          <w:iCs/>
          <w:lang w:eastAsia="zh-CN"/>
        </w:rPr>
      </w:pPr>
      <w:bookmarkStart w:id="41" w:name="_Toc142319661"/>
      <w:bookmarkStart w:id="42" w:name="_Toc142638395"/>
      <w:r w:rsidRPr="004A4DFD">
        <w:rPr>
          <w:rFonts w:cstheme="minorHAnsi" w:hint="eastAsia"/>
          <w:i/>
          <w:iCs/>
          <w:lang w:eastAsia="zh-CN"/>
        </w:rPr>
        <w:t>S</w:t>
      </w:r>
      <w:r w:rsidRPr="004A4DFD">
        <w:rPr>
          <w:rFonts w:cstheme="minorHAnsi"/>
          <w:i/>
          <w:iCs/>
          <w:lang w:eastAsia="zh-CN"/>
        </w:rPr>
        <w:t>upport to configure TRS of a candidate cell as the QCL-TypeA RS in the TCI state for early TCI state activation and indication for LTM</w:t>
      </w:r>
      <w:r w:rsidR="00132CB0">
        <w:rPr>
          <w:rFonts w:cstheme="minorHAnsi"/>
          <w:i/>
          <w:iCs/>
          <w:lang w:eastAsia="zh-CN"/>
        </w:rPr>
        <w:t xml:space="preserve"> and the UE assumes that the </w:t>
      </w:r>
      <w:r w:rsidR="00823912" w:rsidRPr="00823912">
        <w:rPr>
          <w:rFonts w:cstheme="minorHAnsi"/>
          <w:i/>
          <w:iCs/>
          <w:lang w:eastAsia="zh-CN"/>
        </w:rPr>
        <w:t>TRS corresponding to the indicated TCI state is transmitted in the first K&gt;=1 slots in the target cell.</w:t>
      </w:r>
      <w:bookmarkEnd w:id="41"/>
      <w:bookmarkEnd w:id="42"/>
    </w:p>
    <w:p w14:paraId="6020AB91" w14:textId="77777777" w:rsidR="005F36B6" w:rsidRDefault="005F36B6" w:rsidP="005F36B6">
      <w:pPr>
        <w:pStyle w:val="2"/>
        <w:rPr>
          <w:lang w:eastAsia="zh-CN"/>
        </w:rPr>
      </w:pPr>
      <w:r>
        <w:rPr>
          <w:lang w:eastAsia="zh-CN"/>
        </w:rPr>
        <w:t>TCI state mapping in target cell with early TCI activation</w:t>
      </w:r>
    </w:p>
    <w:p w14:paraId="6062D5C1" w14:textId="77777777" w:rsidR="005F36B6" w:rsidRPr="00F951D7" w:rsidRDefault="005F36B6" w:rsidP="005F36B6">
      <w:pPr>
        <w:rPr>
          <w:lang w:eastAsia="zh-CN"/>
        </w:rPr>
      </w:pPr>
      <w:r w:rsidRPr="00F951D7">
        <w:rPr>
          <w:lang w:eastAsia="zh-CN"/>
        </w:rPr>
        <w:t>The following options can be considered for early TCI activation for candidate cells:</w:t>
      </w:r>
    </w:p>
    <w:p w14:paraId="4AAF4586" w14:textId="77777777" w:rsidR="005F36B6" w:rsidRPr="00F951D7" w:rsidRDefault="005F36B6" w:rsidP="005F36B6">
      <w:pPr>
        <w:pStyle w:val="af2"/>
        <w:numPr>
          <w:ilvl w:val="0"/>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Option 1: TCI states for a candidate cell are activated by a single MAC CE (multiple MAC CEs are needed for TCI states activation for multiple candidate cells) </w:t>
      </w:r>
    </w:p>
    <w:p w14:paraId="410AFB8C"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This option apples to the case that separate TCI state pools are configured for different candidate cells and the feature of inter-cell beam management is not configured. </w:t>
      </w:r>
    </w:p>
    <w:p w14:paraId="5D6109D7"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separate TCI state, the TCI state should be activated per TCI state pair including a UL TCI state and a DL TCI state.</w:t>
      </w:r>
    </w:p>
    <w:p w14:paraId="6EC37118" w14:textId="77777777" w:rsidR="005F36B6" w:rsidRPr="00F951D7" w:rsidRDefault="005F36B6" w:rsidP="005F36B6">
      <w:pPr>
        <w:pStyle w:val="af2"/>
        <w:numPr>
          <w:ilvl w:val="0"/>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Option 2: TCI states for multiple candidate cells are activated by a single MAC CE. </w:t>
      </w:r>
    </w:p>
    <w:p w14:paraId="5AD68673"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 xml:space="preserve">This option applies to the case that a single TCI state pool which contains TCI states for all candidate cells is configured and each TCI state is associated with a candidate cell index or a PCI. This option can be used when inter-cell beam management is configured. For example, one of the activated TCI states associated with one candidate cell can be used for DL transmission. </w:t>
      </w:r>
    </w:p>
    <w:p w14:paraId="72F0D6CC" w14:textId="77777777" w:rsidR="005F36B6" w:rsidRPr="00F951D7" w:rsidRDefault="005F36B6" w:rsidP="005F36B6">
      <w:pPr>
        <w:pStyle w:val="af2"/>
        <w:numPr>
          <w:ilvl w:val="1"/>
          <w:numId w:val="44"/>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separate TCI state, the TCI state should be activated per TCI state pair including a UL TCI state and a DL TCI state.</w:t>
      </w:r>
    </w:p>
    <w:p w14:paraId="1D447157" w14:textId="6681F3EB" w:rsidR="005F36B6" w:rsidRPr="00F951D7" w:rsidRDefault="005F36B6" w:rsidP="00FB3A22">
      <w:pPr>
        <w:rPr>
          <w:lang w:eastAsia="zh-CN"/>
        </w:rPr>
      </w:pPr>
      <w:r w:rsidRPr="00F951D7">
        <w:rPr>
          <w:lang w:eastAsia="zh-CN"/>
        </w:rPr>
        <w:t>The motivation of the early TCI state activation is that the activated TCI states for a candidate cell can be directly used when the UE is indicated to switch to the candidate cell. In other word, one of the activated TCI states can be indicated by a DCI format 1_1/1_2 for the common TCI state for PDSCH/PDCCH reception. When more than one TCI state of a candidate cell are activated before LTM and the candidate cell is the target cell indicated by the LTM MAC CE,</w:t>
      </w:r>
      <w:r w:rsidR="00D31BC8">
        <w:rPr>
          <w:lang w:eastAsia="zh-CN"/>
        </w:rPr>
        <w:t xml:space="preserve"> each of the activated TCI states are mapped to the TCI codepoint of the </w:t>
      </w:r>
      <w:r w:rsidR="00D31BC8" w:rsidRPr="00F951D7">
        <w:rPr>
          <w:lang w:eastAsia="zh-CN"/>
        </w:rPr>
        <w:t>DCI format 1_1/1_2 of the target cell</w:t>
      </w:r>
      <w:r w:rsidR="00D31BC8">
        <w:rPr>
          <w:lang w:eastAsia="zh-CN"/>
        </w:rPr>
        <w:t xml:space="preserve"> with the following example</w:t>
      </w:r>
      <w:r w:rsidR="004F60EF">
        <w:rPr>
          <w:lang w:eastAsia="zh-CN"/>
        </w:rPr>
        <w:t>:</w:t>
      </w:r>
    </w:p>
    <w:p w14:paraId="65BCC6EF" w14:textId="77777777" w:rsidR="005F36B6" w:rsidRPr="00F951D7" w:rsidRDefault="005F36B6" w:rsidP="005F36B6">
      <w:pPr>
        <w:pStyle w:val="af2"/>
        <w:numPr>
          <w:ilvl w:val="0"/>
          <w:numId w:val="45"/>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joint TCI, the first activated TCI state for a candidate cell is mapped to the 1</w:t>
      </w:r>
      <w:r w:rsidRPr="00F951D7">
        <w:rPr>
          <w:rFonts w:ascii="Times New Roman" w:hAnsi="Times New Roman"/>
          <w:vertAlign w:val="superscript"/>
          <w:lang w:eastAsia="zh-CN"/>
        </w:rPr>
        <w:t>st</w:t>
      </w:r>
      <w:r w:rsidRPr="00F951D7">
        <w:rPr>
          <w:rFonts w:ascii="Times New Roman" w:hAnsi="Times New Roman"/>
          <w:lang w:eastAsia="zh-CN"/>
        </w:rPr>
        <w:t xml:space="preserve"> TCI codepoint, i.e., TCI codepoint value 000, of DCI format 1_1/1_2 of the target cell, the second activated TCI state for the candidate cell is mapped to the 2</w:t>
      </w:r>
      <w:r w:rsidRPr="00F951D7">
        <w:rPr>
          <w:rFonts w:ascii="Times New Roman" w:hAnsi="Times New Roman"/>
          <w:vertAlign w:val="superscript"/>
          <w:lang w:eastAsia="zh-CN"/>
        </w:rPr>
        <w:t>nd</w:t>
      </w:r>
      <w:r w:rsidRPr="00F951D7">
        <w:rPr>
          <w:rFonts w:ascii="Times New Roman" w:hAnsi="Times New Roman"/>
          <w:lang w:eastAsia="zh-CN"/>
        </w:rPr>
        <w:t xml:space="preserve"> TCI codepoint, i.e., TCI codepoint value 001, of DCI format 1_1/1_2 of the target cell, and so on.</w:t>
      </w:r>
    </w:p>
    <w:p w14:paraId="16289EBC" w14:textId="77777777" w:rsidR="005F36B6" w:rsidRPr="00F951D7" w:rsidRDefault="005F36B6" w:rsidP="005F36B6">
      <w:pPr>
        <w:pStyle w:val="af2"/>
        <w:numPr>
          <w:ilvl w:val="0"/>
          <w:numId w:val="45"/>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951D7">
        <w:rPr>
          <w:rFonts w:ascii="Times New Roman" w:hAnsi="Times New Roman"/>
          <w:lang w:eastAsia="zh-CN"/>
        </w:rPr>
        <w:t>For separate TCI, the first pair of activated TCI states (UL&amp;DL) is mapped to the 1</w:t>
      </w:r>
      <w:r w:rsidRPr="00F951D7">
        <w:rPr>
          <w:rFonts w:ascii="Times New Roman" w:hAnsi="Times New Roman"/>
          <w:vertAlign w:val="superscript"/>
          <w:lang w:eastAsia="zh-CN"/>
        </w:rPr>
        <w:t>st</w:t>
      </w:r>
      <w:r w:rsidRPr="00F951D7">
        <w:rPr>
          <w:rFonts w:ascii="Times New Roman" w:hAnsi="Times New Roman"/>
          <w:lang w:eastAsia="zh-CN"/>
        </w:rPr>
        <w:t xml:space="preserve"> TCI codepoint, i.e., TCI codepoint value 000, of DCI format 1_1/1_2 of the target cell, the second pair of activated TCI states (UL&amp;DL) is mapped to the 2</w:t>
      </w:r>
      <w:r w:rsidRPr="00F951D7">
        <w:rPr>
          <w:rFonts w:ascii="Times New Roman" w:hAnsi="Times New Roman"/>
          <w:vertAlign w:val="superscript"/>
          <w:lang w:eastAsia="zh-CN"/>
        </w:rPr>
        <w:t>nd</w:t>
      </w:r>
      <w:r w:rsidRPr="00F951D7">
        <w:rPr>
          <w:rFonts w:ascii="Times New Roman" w:hAnsi="Times New Roman"/>
          <w:lang w:eastAsia="zh-CN"/>
        </w:rPr>
        <w:t xml:space="preserve"> TCI codepoint, i.e., TCI codepoint value 001, of DCI format 1_1/1_2 of the target cell, and so on.</w:t>
      </w:r>
    </w:p>
    <w:p w14:paraId="53806758" w14:textId="2BA4ABCB" w:rsidR="005F36B6" w:rsidRPr="0093028C" w:rsidRDefault="008E2930" w:rsidP="008E2930">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43" w:name="_Toc142319662"/>
      <w:bookmarkStart w:id="44" w:name="_Toc142638396"/>
      <w:r w:rsidRPr="0093028C">
        <w:rPr>
          <w:i/>
          <w:iCs/>
          <w:lang w:val="en-US" w:eastAsia="zh-CN"/>
        </w:rPr>
        <w:t xml:space="preserve">When more than one TCI state of a candidate cell are activated before LTM and the candidate cell is the target cell indicated by the LTM MAC CE, each of the activated TCI </w:t>
      </w:r>
      <w:r w:rsidRPr="0093028C">
        <w:rPr>
          <w:i/>
          <w:iCs/>
          <w:lang w:val="en-US" w:eastAsia="zh-CN"/>
        </w:rPr>
        <w:lastRenderedPageBreak/>
        <w:t>states is mapped to the TCI codepoint of the DCI format 1_1/1_2 of the target cell</w:t>
      </w:r>
      <w:r w:rsidR="001A3164" w:rsidRPr="0093028C">
        <w:rPr>
          <w:i/>
          <w:iCs/>
          <w:lang w:val="en-US" w:eastAsia="zh-CN"/>
        </w:rPr>
        <w:t xml:space="preserve"> for DCI based beam indication in the target cell</w:t>
      </w:r>
      <w:r w:rsidR="009209F8" w:rsidRPr="0093028C">
        <w:rPr>
          <w:i/>
          <w:iCs/>
          <w:lang w:val="en-US" w:eastAsia="zh-CN"/>
        </w:rPr>
        <w:t>.</w:t>
      </w:r>
      <w:bookmarkEnd w:id="43"/>
      <w:bookmarkEnd w:id="44"/>
    </w:p>
    <w:p w14:paraId="0E4339D3" w14:textId="77777777" w:rsidR="004D0B31" w:rsidRPr="005F36B6" w:rsidRDefault="004D0B31" w:rsidP="004D0B31">
      <w:pPr>
        <w:rPr>
          <w:lang w:eastAsia="zh-CN"/>
        </w:rPr>
      </w:pPr>
    </w:p>
    <w:p w14:paraId="4B22763E" w14:textId="77777777" w:rsidR="003A011B" w:rsidRDefault="003A011B" w:rsidP="003A011B">
      <w:pPr>
        <w:pStyle w:val="2"/>
        <w:rPr>
          <w:lang w:eastAsia="zh-CN"/>
        </w:rPr>
      </w:pPr>
      <w:r>
        <w:rPr>
          <w:lang w:eastAsia="zh-CN"/>
        </w:rPr>
        <w:t>Application time of the LTM MAC CE</w:t>
      </w:r>
    </w:p>
    <w:p w14:paraId="28114C83" w14:textId="14B39754" w:rsidR="003C7EFD" w:rsidRPr="00D86A73" w:rsidRDefault="003C7EFD" w:rsidP="003C7EFD">
      <w:pPr>
        <w:rPr>
          <w:lang w:eastAsia="zh-CN"/>
        </w:rPr>
      </w:pPr>
      <w:r>
        <w:rPr>
          <w:lang w:eastAsia="zh-CN"/>
        </w:rPr>
        <w:t xml:space="preserve">The cell switch command is carried by a MAC CE and a new beam for the target cell which is different from the beam used for source cell. One issue if when to apply the cell switch command. An example of the LTM timing is illustrated in </w:t>
      </w:r>
      <w:r>
        <w:rPr>
          <w:lang w:eastAsia="zh-CN"/>
        </w:rPr>
        <w:fldChar w:fldCharType="begin"/>
      </w:r>
      <w:r>
        <w:rPr>
          <w:lang w:eastAsia="zh-CN"/>
        </w:rPr>
        <w:instrText xml:space="preserve"> REF _Ref139007447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p>
    <w:p w14:paraId="3AB100F3" w14:textId="77777777" w:rsidR="003C7EFD" w:rsidRDefault="003C7EFD" w:rsidP="003C7EFD">
      <w:r>
        <w:object w:dxaOrig="12961" w:dyaOrig="1740" w14:anchorId="79F7875F">
          <v:shape id="_x0000_i1027" type="#_x0000_t75" style="width:480.75pt;height:64.15pt" o:ole="">
            <v:imagedata r:id="rId12" o:title=""/>
          </v:shape>
          <o:OLEObject Type="Embed" ProgID="Visio.Drawing.15" ShapeID="_x0000_i1027" DrawAspect="Content" ObjectID="_1753251275" r:id="rId13"/>
        </w:object>
      </w:r>
    </w:p>
    <w:p w14:paraId="337E4F6E" w14:textId="1F83A77A" w:rsidR="003C7EFD" w:rsidRDefault="003C7EFD" w:rsidP="003C7EFD">
      <w:pPr>
        <w:pStyle w:val="a5"/>
        <w:rPr>
          <w:lang w:eastAsia="zh-CN"/>
        </w:rPr>
      </w:pPr>
      <w:bookmarkStart w:id="45" w:name="_Ref139007447"/>
      <w:r>
        <w:t xml:space="preserve">Figure </w:t>
      </w:r>
      <w:fldSimple w:instr=" SEQ Figure \* ARABIC ">
        <w:r w:rsidR="00916B9A">
          <w:rPr>
            <w:noProof/>
          </w:rPr>
          <w:t>3</w:t>
        </w:r>
      </w:fldSimple>
      <w:bookmarkEnd w:id="45"/>
      <w:r>
        <w:t xml:space="preserve"> Illustration of LTM timing</w:t>
      </w:r>
    </w:p>
    <w:p w14:paraId="0FBA110C" w14:textId="77777777" w:rsidR="003C7EFD" w:rsidRDefault="003C7EFD" w:rsidP="003C7EFD">
      <w:pPr>
        <w:rPr>
          <w:lang w:eastAsia="zh-CN"/>
        </w:rPr>
      </w:pPr>
      <w:r>
        <w:rPr>
          <w:lang w:eastAsia="zh-CN"/>
        </w:rPr>
        <w:t xml:space="preserve">During the application </w:t>
      </w:r>
      <w:proofErr w:type="gramStart"/>
      <w:r>
        <w:rPr>
          <w:lang w:eastAsia="zh-CN"/>
        </w:rPr>
        <w:t>time period</w:t>
      </w:r>
      <w:proofErr w:type="gramEnd"/>
      <w:r>
        <w:rPr>
          <w:lang w:eastAsia="zh-CN"/>
        </w:rPr>
        <w:t>, the UE needs to complete the following operation:</w:t>
      </w:r>
    </w:p>
    <w:p w14:paraId="702CA3EB" w14:textId="77777777" w:rsidR="003C7EFD" w:rsidRPr="00FB6485" w:rsidRDefault="003C7EFD" w:rsidP="003C7EFD">
      <w:pPr>
        <w:pStyle w:val="af2"/>
        <w:numPr>
          <w:ilvl w:val="0"/>
          <w:numId w:val="46"/>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B6485">
        <w:rPr>
          <w:rFonts w:ascii="Times New Roman" w:hAnsi="Times New Roman"/>
          <w:lang w:eastAsia="zh-CN"/>
        </w:rPr>
        <w:t>Complete the necessary RRC updating, e.g., complete the decoding of candidate cell configuration corresponding to the target cell and prepare the LTM complete message. The required time is T</w:t>
      </w:r>
      <w:r w:rsidRPr="00FB6485">
        <w:rPr>
          <w:rFonts w:ascii="Times New Roman" w:hAnsi="Times New Roman"/>
          <w:vertAlign w:val="subscript"/>
          <w:lang w:eastAsia="zh-CN"/>
        </w:rPr>
        <w:t>RRC</w:t>
      </w:r>
      <w:r w:rsidRPr="00FB6485">
        <w:rPr>
          <w:rFonts w:ascii="Times New Roman" w:hAnsi="Times New Roman"/>
          <w:lang w:eastAsia="zh-CN"/>
        </w:rPr>
        <w:t>.</w:t>
      </w:r>
    </w:p>
    <w:p w14:paraId="7B994ECD" w14:textId="77777777" w:rsidR="003C7EFD" w:rsidRPr="00FB6485" w:rsidRDefault="003C7EFD" w:rsidP="003C7EFD">
      <w:pPr>
        <w:pStyle w:val="af2"/>
        <w:numPr>
          <w:ilvl w:val="0"/>
          <w:numId w:val="46"/>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B6485">
        <w:rPr>
          <w:rFonts w:ascii="Times New Roman" w:hAnsi="Times New Roman"/>
          <w:lang w:eastAsia="zh-CN"/>
        </w:rPr>
        <w:t>Switch to the new Tx and Rx beam corresponding to the indicated TCI state(s). The required time is T</w:t>
      </w:r>
      <w:r w:rsidRPr="00FB6485">
        <w:rPr>
          <w:rFonts w:ascii="Times New Roman" w:hAnsi="Times New Roman"/>
          <w:vertAlign w:val="subscript"/>
          <w:lang w:eastAsia="zh-CN"/>
        </w:rPr>
        <w:t>BAT</w:t>
      </w:r>
      <w:r w:rsidRPr="00FB6485">
        <w:rPr>
          <w:rFonts w:ascii="Times New Roman" w:hAnsi="Times New Roman"/>
          <w:lang w:eastAsia="zh-CN"/>
        </w:rPr>
        <w:t>=</w:t>
      </w:r>
      <w:r w:rsidRPr="00FB6485">
        <w:rPr>
          <w:rFonts w:ascii="Times New Roman" w:hAnsi="Times New Roman"/>
          <w:iCs/>
        </w:rPr>
        <w:t xml:space="preserve"> BeamAppTime-r17</w:t>
      </w:r>
      <w:r w:rsidRPr="00FB6485">
        <w:rPr>
          <w:rFonts w:ascii="Times New Roman" w:hAnsi="Times New Roman"/>
          <w:lang w:eastAsia="zh-CN"/>
        </w:rPr>
        <w:t>.</w:t>
      </w:r>
    </w:p>
    <w:p w14:paraId="437105FC" w14:textId="77777777" w:rsidR="003C7EFD" w:rsidRPr="00FB6485" w:rsidRDefault="003C7EFD" w:rsidP="003C7EFD">
      <w:pPr>
        <w:pStyle w:val="af2"/>
        <w:numPr>
          <w:ilvl w:val="0"/>
          <w:numId w:val="46"/>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FB6485">
        <w:rPr>
          <w:rFonts w:ascii="Times New Roman" w:hAnsi="Times New Roman"/>
          <w:lang w:eastAsia="zh-CN"/>
        </w:rPr>
        <w:t>Complete the RF retuning at least for inter-frequency handover. The required time is T</w:t>
      </w:r>
      <w:r w:rsidRPr="00FB6485">
        <w:rPr>
          <w:rFonts w:ascii="Times New Roman" w:hAnsi="Times New Roman"/>
          <w:vertAlign w:val="subscript"/>
          <w:lang w:eastAsia="zh-CN"/>
        </w:rPr>
        <w:t>RF</w:t>
      </w:r>
      <w:r w:rsidRPr="00FB6485">
        <w:rPr>
          <w:rFonts w:ascii="Times New Roman" w:hAnsi="Times New Roman"/>
          <w:lang w:eastAsia="zh-CN"/>
        </w:rPr>
        <w:t>. T</w:t>
      </w:r>
      <w:r w:rsidRPr="00FB6485">
        <w:rPr>
          <w:rFonts w:ascii="Times New Roman" w:hAnsi="Times New Roman"/>
          <w:vertAlign w:val="subscript"/>
          <w:lang w:eastAsia="zh-CN"/>
        </w:rPr>
        <w:t>RF</w:t>
      </w:r>
      <w:r w:rsidRPr="00FB6485">
        <w:rPr>
          <w:rFonts w:ascii="Times New Roman" w:hAnsi="Times New Roman"/>
          <w:lang w:eastAsia="zh-CN"/>
        </w:rPr>
        <w:t xml:space="preserve"> may equals to 0 for intra-frequency </w:t>
      </w:r>
      <w:proofErr w:type="gramStart"/>
      <w:r w:rsidRPr="00FB6485">
        <w:rPr>
          <w:rFonts w:ascii="Times New Roman" w:hAnsi="Times New Roman"/>
          <w:lang w:eastAsia="zh-CN"/>
        </w:rPr>
        <w:t>handover</w:t>
      </w:r>
      <w:proofErr w:type="gramEnd"/>
    </w:p>
    <w:p w14:paraId="22A62014" w14:textId="47FB7D59" w:rsidR="002F5A26" w:rsidRDefault="003C7EFD" w:rsidP="003C7EFD">
      <w:pPr>
        <w:rPr>
          <w:lang w:eastAsia="zh-CN"/>
        </w:rPr>
      </w:pPr>
      <w:r>
        <w:rPr>
          <w:lang w:eastAsia="zh-CN"/>
        </w:rPr>
        <w:t xml:space="preserve">Each of the above step may correspond to different time requirement. </w:t>
      </w:r>
      <w:r w:rsidR="00AE3217">
        <w:rPr>
          <w:lang w:eastAsia="zh-CN"/>
        </w:rPr>
        <w:t>However, since the cell switch command is a MAC CE</w:t>
      </w:r>
      <w:r w:rsidR="004E0437">
        <w:rPr>
          <w:lang w:eastAsia="zh-CN"/>
        </w:rPr>
        <w:t xml:space="preserve">, the legacy application time for MAC CE, i.e.,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4E0437">
        <w:rPr>
          <w:rFonts w:hint="eastAsia"/>
          <w:iCs/>
          <w:lang w:eastAsia="zh-CN"/>
        </w:rPr>
        <w:t xml:space="preserve"> </w:t>
      </w:r>
      <w:r w:rsidR="004E0437">
        <w:rPr>
          <w:iCs/>
          <w:lang w:eastAsia="zh-CN"/>
        </w:rPr>
        <w:t>should be the baseline</w:t>
      </w:r>
      <w:r w:rsidR="00806F91">
        <w:rPr>
          <w:iCs/>
          <w:lang w:eastAsia="zh-CN"/>
        </w:rPr>
        <w:t>.</w:t>
      </w:r>
      <w:r w:rsidR="00F869B1">
        <w:rPr>
          <w:iCs/>
          <w:lang w:eastAsia="zh-CN"/>
        </w:rPr>
        <w:t xml:space="preserve"> The </w:t>
      </w:r>
      <w:r w:rsidR="00F869B1" w:rsidRPr="001D2B38">
        <w:rPr>
          <w:iCs/>
          <w:lang w:eastAsia="zh-CN"/>
        </w:rPr>
        <w:t>following</w:t>
      </w:r>
      <w:r w:rsidR="00F869B1">
        <w:rPr>
          <w:iCs/>
          <w:lang w:eastAsia="zh-CN"/>
        </w:rPr>
        <w:t xml:space="preserve"> behavior can be considered</w:t>
      </w:r>
      <w:r w:rsidR="008F7C91">
        <w:rPr>
          <w:iCs/>
          <w:lang w:eastAsia="zh-CN"/>
        </w:rPr>
        <w:t>.</w:t>
      </w:r>
      <w:r w:rsidR="00FC5605">
        <w:rPr>
          <w:iCs/>
          <w:lang w:eastAsia="zh-CN"/>
        </w:rPr>
        <w:t xml:space="preserve"> </w:t>
      </w:r>
    </w:p>
    <w:p w14:paraId="5AE5F5D2" w14:textId="7F0D9BEA" w:rsidR="00FC6BD5" w:rsidRPr="00083CEB" w:rsidRDefault="003C7EFD" w:rsidP="00FC6BD5">
      <w:pPr>
        <w:rPr>
          <w:lang w:eastAsia="zh-CN"/>
        </w:rPr>
      </w:pPr>
      <w:r w:rsidRPr="00684023">
        <w:rPr>
          <w:iCs/>
          <w:lang w:eastAsia="zh-CN"/>
        </w:rPr>
        <w:t xml:space="preserve">When the UE send a </w:t>
      </w:r>
      <w:r w:rsidRPr="00684023">
        <w:t xml:space="preserve">PUCCH or PUSCH in slot </w:t>
      </w:r>
      <w:r w:rsidRPr="00684023">
        <w:rPr>
          <w:i/>
          <w:iCs/>
        </w:rPr>
        <w:t>n</w:t>
      </w:r>
      <w:r w:rsidRPr="00684023">
        <w:t xml:space="preserve"> carrying the HARQ-ACK for the PDSCH which carries LTM MAC CE containing cell switch command, the MAC CE applies in the first slot after </w:t>
      </w:r>
      <w:proofErr w:type="spellStart"/>
      <w:r w:rsidRPr="00684023">
        <w:rPr>
          <w:i/>
          <w:iCs/>
        </w:rPr>
        <w:t>n</w:t>
      </w:r>
      <w:r w:rsidRPr="00684023">
        <w:t>+</w:t>
      </w:r>
      <w:r w:rsidRPr="00684023">
        <w:rPr>
          <w:i/>
          <w:iCs/>
        </w:rPr>
        <w:t>T</w:t>
      </w:r>
      <w:r w:rsidRPr="00684023">
        <w:rPr>
          <w:vertAlign w:val="subscript"/>
        </w:rPr>
        <w:t>LTM</w:t>
      </w:r>
      <w:proofErr w:type="spellEnd"/>
      <w:r w:rsidRPr="00684023">
        <w:t>, where</w:t>
      </w:r>
      <w:r w:rsidRPr="00684023">
        <w:rPr>
          <w:i/>
          <w:iCs/>
        </w:rPr>
        <w:t xml:space="preserve"> T</w:t>
      </w:r>
      <w:r w:rsidRPr="00684023">
        <w:rPr>
          <w:vertAlign w:val="subscript"/>
        </w:rPr>
        <w:t>LTM</w:t>
      </w:r>
      <w:r w:rsidRPr="00684023">
        <w:t xml:space="preserve"> is determined by </w:t>
      </w:r>
      <w:r w:rsidR="004535A2" w:rsidRPr="00684023">
        <w:rPr>
          <w:i/>
          <w:iCs/>
        </w:rPr>
        <w:t>T</w:t>
      </w:r>
      <w:r w:rsidR="004535A2" w:rsidRPr="00684023">
        <w:rPr>
          <w:vertAlign w:val="subscript"/>
        </w:rPr>
        <w:t>LTM</w:t>
      </w:r>
      <w:r w:rsidR="004535A2" w:rsidRPr="00684023">
        <w:rPr>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4535A2" w:rsidRPr="00684023">
        <w:rPr>
          <w:rFonts w:hint="eastAsia"/>
          <w:iCs/>
          <w:lang w:eastAsia="zh-CN"/>
        </w:rPr>
        <w:t xml:space="preserve"> +</w:t>
      </w:r>
      <w:r w:rsidR="004535A2" w:rsidRPr="00684023">
        <w:rPr>
          <w:iCs/>
          <w:lang w:eastAsia="zh-CN"/>
        </w:rPr>
        <w:t xml:space="preserve"> min {</w:t>
      </w:r>
      <w:r w:rsidR="004535A2" w:rsidRPr="00684023">
        <w:rPr>
          <w:lang w:eastAsia="zh-CN"/>
        </w:rPr>
        <w:t>T</w:t>
      </w:r>
      <w:r w:rsidR="004535A2" w:rsidRPr="00684023">
        <w:rPr>
          <w:vertAlign w:val="subscript"/>
          <w:lang w:eastAsia="zh-CN"/>
        </w:rPr>
        <w:t>BAT</w:t>
      </w:r>
      <w:r w:rsidR="004535A2" w:rsidRPr="00684023">
        <w:rPr>
          <w:iCs/>
          <w:lang w:eastAsia="zh-CN"/>
        </w:rPr>
        <w:t xml:space="preserve">, </w:t>
      </w:r>
      <w:r w:rsidR="004535A2" w:rsidRPr="00684023">
        <w:rPr>
          <w:lang w:eastAsia="zh-CN"/>
        </w:rPr>
        <w:t>T</w:t>
      </w:r>
      <w:r w:rsidR="004535A2" w:rsidRPr="00684023">
        <w:rPr>
          <w:vertAlign w:val="subscript"/>
          <w:lang w:eastAsia="zh-CN"/>
        </w:rPr>
        <w:t>RRC</w:t>
      </w:r>
      <w:r w:rsidR="004535A2" w:rsidRPr="00684023">
        <w:rPr>
          <w:iCs/>
          <w:lang w:eastAsia="zh-CN"/>
        </w:rPr>
        <w:t xml:space="preserve">, </w:t>
      </w:r>
      <w:r w:rsidR="004535A2" w:rsidRPr="00684023">
        <w:rPr>
          <w:lang w:eastAsia="zh-CN"/>
        </w:rPr>
        <w:t>T</w:t>
      </w:r>
      <w:r w:rsidR="004535A2" w:rsidRPr="00684023">
        <w:rPr>
          <w:vertAlign w:val="subscript"/>
          <w:lang w:eastAsia="zh-CN"/>
        </w:rPr>
        <w:t>RF</w:t>
      </w:r>
      <w:r w:rsidR="004535A2" w:rsidRPr="00684023">
        <w:rPr>
          <w:iCs/>
          <w:lang w:eastAsia="zh-CN"/>
        </w:rPr>
        <w:t xml:space="preserve">}, </w:t>
      </w:r>
      <w:r w:rsidR="004535A2" w:rsidRPr="00684023">
        <w:rPr>
          <w:lang w:eastAsia="zh-CN"/>
        </w:rPr>
        <w:t>T</w:t>
      </w:r>
      <w:r w:rsidR="004535A2" w:rsidRPr="00684023">
        <w:rPr>
          <w:vertAlign w:val="subscript"/>
          <w:lang w:eastAsia="zh-CN"/>
        </w:rPr>
        <w:t>RF</w:t>
      </w:r>
      <w:r w:rsidR="004535A2" w:rsidRPr="00684023">
        <w:rPr>
          <w:lang w:eastAsia="zh-CN"/>
        </w:rPr>
        <w:t xml:space="preserve"> may equals to 0 for intra-frequency handover</w:t>
      </w:r>
      <w:r w:rsidR="00396CFC" w:rsidRPr="00684023">
        <w:rPr>
          <w:lang w:eastAsia="zh-CN"/>
        </w:rPr>
        <w:t>.</w:t>
      </w:r>
      <w:r w:rsidR="00BA51F5" w:rsidRPr="00684023">
        <w:rPr>
          <w:lang w:eastAsia="zh-CN"/>
        </w:rPr>
        <w:t xml:space="preserve"> For simplify, </w:t>
      </w:r>
      <w:r w:rsidR="00A64878" w:rsidRPr="00684023">
        <w:rPr>
          <w:lang w:eastAsia="zh-CN"/>
        </w:rPr>
        <w:t>t</w:t>
      </w:r>
      <w:r w:rsidR="00A64878" w:rsidRPr="00684023">
        <w:rPr>
          <w:iCs/>
          <w:lang w:eastAsia="zh-CN"/>
        </w:rPr>
        <w:t>he application time is defined by</w:t>
      </w:r>
      <w:r w:rsidR="00A64878" w:rsidRPr="00684023">
        <w:rPr>
          <w:i/>
          <w:iCs/>
        </w:rPr>
        <w:t xml:space="preserve"> T</w:t>
      </w:r>
      <w:r w:rsidR="00A64878" w:rsidRPr="00684023">
        <w:rPr>
          <w:vertAlign w:val="subscript"/>
        </w:rPr>
        <w:t>LTM</w:t>
      </w:r>
      <w:r w:rsidR="00A64878" w:rsidRPr="00684023">
        <w:rPr>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+k</m:t>
        </m:r>
      </m:oMath>
      <w:r w:rsidR="00684023">
        <w:rPr>
          <w:rFonts w:hint="eastAsia"/>
          <w:lang w:eastAsia="zh-CN"/>
        </w:rPr>
        <w:t>,</w:t>
      </w:r>
      <w:r w:rsidR="00684023">
        <w:rPr>
          <w:lang w:eastAsia="zh-CN"/>
        </w:rPr>
        <w:t xml:space="preserve"> where the</w:t>
      </w:r>
      <w:r w:rsidR="00A64878" w:rsidRPr="00684023">
        <w:rPr>
          <w:iCs/>
          <w:lang w:eastAsia="zh-CN"/>
        </w:rPr>
        <w:t xml:space="preserve"> value of </w:t>
      </w:r>
      <w:r w:rsidR="00A64878" w:rsidRPr="00684023">
        <w:rPr>
          <w:i/>
          <w:lang w:eastAsia="zh-CN"/>
        </w:rPr>
        <w:t>k</w:t>
      </w:r>
      <w:r w:rsidR="00A64878" w:rsidRPr="00684023">
        <w:rPr>
          <w:iCs/>
          <w:lang w:eastAsia="zh-CN"/>
        </w:rPr>
        <w:t xml:space="preserve"> can be a </w:t>
      </w:r>
      <w:r w:rsidR="00954F9D">
        <w:rPr>
          <w:iCs/>
          <w:lang w:eastAsia="zh-CN"/>
        </w:rPr>
        <w:t>further discussed by involving RAN4</w:t>
      </w:r>
      <w:r w:rsidR="00A64878" w:rsidRPr="00684023">
        <w:rPr>
          <w:iCs/>
          <w:lang w:eastAsia="zh-CN"/>
        </w:rPr>
        <w:t>.</w:t>
      </w:r>
      <w:r w:rsidR="00FC6BD5" w:rsidRPr="00FC6BD5">
        <w:rPr>
          <w:i/>
          <w:iCs/>
        </w:rPr>
        <w:t xml:space="preserve"> </w:t>
      </w:r>
      <w:r w:rsidR="00FC6BD5" w:rsidRPr="00073778">
        <w:rPr>
          <w:i/>
          <w:iCs/>
        </w:rPr>
        <w:t>T</w:t>
      </w:r>
      <w:r w:rsidR="00FC6BD5" w:rsidRPr="004D1C95">
        <w:rPr>
          <w:vertAlign w:val="subscript"/>
        </w:rPr>
        <w:t>LTM</w:t>
      </w:r>
      <w:r w:rsidR="00FC6BD5">
        <w:t xml:space="preserve"> </w:t>
      </w:r>
      <w:r w:rsidR="00FC6BD5">
        <w:rPr>
          <w:iCs/>
          <w:lang w:eastAsia="zh-CN"/>
        </w:rPr>
        <w:t>may be the number of symbols and are calculated based on the SCS of serving cell, e.g., the UL SCS of the serving cell or the smallest value of the SCS of the serving cell of and the SCS of the target cell.</w:t>
      </w:r>
    </w:p>
    <w:p w14:paraId="347B35BF" w14:textId="0BF5A183" w:rsidR="004535A2" w:rsidRPr="00BA1938" w:rsidRDefault="00175046" w:rsidP="00A13B18">
      <w:pPr>
        <w:pStyle w:val="Proposal"/>
        <w:numPr>
          <w:ilvl w:val="0"/>
          <w:numId w:val="9"/>
        </w:numPr>
        <w:tabs>
          <w:tab w:val="clear" w:pos="1701"/>
          <w:tab w:val="clear" w:pos="4004"/>
          <w:tab w:val="num" w:pos="1134"/>
          <w:tab w:val="num" w:pos="1304"/>
        </w:tabs>
        <w:spacing w:before="0" w:after="160" w:line="256" w:lineRule="auto"/>
        <w:ind w:left="1134" w:hanging="1134"/>
        <w:jc w:val="both"/>
        <w:rPr>
          <w:i/>
          <w:lang w:val="en-US" w:eastAsia="zh-CN"/>
        </w:rPr>
      </w:pPr>
      <w:bookmarkStart w:id="46" w:name="_Toc142319663"/>
      <w:bookmarkStart w:id="47" w:name="_Toc142638397"/>
      <w:r w:rsidRPr="00BA1938">
        <w:rPr>
          <w:i/>
          <w:lang w:val="en-US" w:eastAsia="zh-CN"/>
        </w:rPr>
        <w:t xml:space="preserve">The application time of the LTM MAC CE is determine by </w:t>
      </w:r>
      <w:r w:rsidR="00D7758E" w:rsidRPr="00BA1938">
        <w:rPr>
          <w:i/>
        </w:rPr>
        <w:t>T</w:t>
      </w:r>
      <w:r w:rsidR="00D7758E" w:rsidRPr="00BA1938">
        <w:rPr>
          <w:i/>
          <w:vertAlign w:val="subscript"/>
        </w:rPr>
        <w:t>LTM</w:t>
      </w:r>
      <w:r w:rsidR="00D7758E" w:rsidRPr="00BA1938">
        <w:rPr>
          <w:i/>
          <w:lang w:val="en-US" w:eastAsia="zh-CN"/>
        </w:rPr>
        <w:t xml:space="preserve"> = </w:t>
      </w:r>
      <m:oMath>
        <m:sSubSup>
          <m:sSubSupPr>
            <m:ctrlPr>
              <w:rPr>
                <w:rFonts w:ascii="Cambria Math" w:hAnsi="Cambria Math"/>
                <w:i/>
                <w:lang w:val="en-US"/>
              </w:rPr>
            </m:ctrlPr>
          </m:sSubSupPr>
          <m:e>
            <m:r>
              <m:rPr>
                <m:sty m:val="bi"/>
              </m:rPr>
              <w:rPr>
                <w:rFonts w:ascii="Cambria Math" w:hAnsi="Cambria Math"/>
                <w:lang w:val="en-US"/>
              </w:rPr>
              <m:t>3</m:t>
            </m:r>
            <m:r>
              <m:rPr>
                <m:sty m:val="bi"/>
              </m:rPr>
              <w:rPr>
                <w:rFonts w:ascii="Cambria Math" w:hAnsi="Cambria Math"/>
                <w:lang w:val="en-US"/>
              </w:rPr>
              <m:t>N</m:t>
            </m:r>
          </m:e>
          <m:sub>
            <m:r>
              <m:rPr>
                <m:sty m:val="bi"/>
              </m:rPr>
              <w:rPr>
                <w:rFonts w:ascii="Cambria Math" w:hAnsi="Cambria Math"/>
                <w:lang w:val="en-US"/>
              </w:rPr>
              <m:t>slot</m:t>
            </m:r>
          </m:sub>
          <m:sup>
            <m:r>
              <m:rPr>
                <m:sty m:val="bi"/>
              </m:rPr>
              <w:rPr>
                <w:rFonts w:ascii="Cambria Math" w:hAnsi="Cambria Math"/>
                <w:lang w:val="en-US"/>
              </w:rPr>
              <m:t>subframe,µ</m:t>
            </m:r>
          </m:sup>
        </m:sSubSup>
        <m:r>
          <m:rPr>
            <m:sty m:val="bi"/>
          </m:rPr>
          <w:rPr>
            <w:rFonts w:ascii="Cambria Math" w:hAnsi="Cambria Math"/>
            <w:lang w:val="en-US"/>
          </w:rPr>
          <m:t>+k</m:t>
        </m:r>
      </m:oMath>
      <w:r w:rsidR="00D7758E" w:rsidRPr="00BA1938">
        <w:rPr>
          <w:rFonts w:hint="eastAsia"/>
          <w:i/>
          <w:lang w:val="en-US" w:eastAsia="zh-CN"/>
        </w:rPr>
        <w:t>,</w:t>
      </w:r>
      <w:r w:rsidR="00D7758E" w:rsidRPr="00BA1938">
        <w:rPr>
          <w:i/>
          <w:lang w:val="en-US" w:eastAsia="zh-CN"/>
        </w:rPr>
        <w:t xml:space="preserve"> the value of k is FFS</w:t>
      </w:r>
      <w:r w:rsidR="003945CD" w:rsidRPr="00BA1938">
        <w:rPr>
          <w:i/>
          <w:lang w:val="en-US" w:eastAsia="zh-CN"/>
        </w:rPr>
        <w:t>.</w:t>
      </w:r>
      <w:r w:rsidR="00836B74" w:rsidRPr="00BA1938">
        <w:rPr>
          <w:i/>
          <w:lang w:val="en-US" w:eastAsia="zh-CN"/>
        </w:rPr>
        <w:t xml:space="preserve"> And the </w:t>
      </w:r>
      <w:r w:rsidR="007564AD" w:rsidRPr="00BA1938">
        <w:rPr>
          <w:i/>
        </w:rPr>
        <w:t>T</w:t>
      </w:r>
      <w:r w:rsidR="007564AD" w:rsidRPr="00BA1938">
        <w:rPr>
          <w:i/>
          <w:vertAlign w:val="subscript"/>
        </w:rPr>
        <w:t>LTM</w:t>
      </w:r>
      <w:r w:rsidR="007564AD" w:rsidRPr="00BA1938">
        <w:rPr>
          <w:i/>
        </w:rPr>
        <w:t xml:space="preserve"> </w:t>
      </w:r>
      <w:r w:rsidR="00374217" w:rsidRPr="00BA1938">
        <w:rPr>
          <w:i/>
          <w:lang w:val="en-US" w:eastAsia="zh-CN"/>
        </w:rPr>
        <w:t>is</w:t>
      </w:r>
      <w:r w:rsidR="007564AD" w:rsidRPr="00BA1938">
        <w:rPr>
          <w:i/>
          <w:lang w:val="en-US" w:eastAsia="zh-CN"/>
        </w:rPr>
        <w:t xml:space="preserve"> calculated based on the SCS of serving cell, e.g., the UL SCS of the serving cell or the smallest value of the SCS of the serving cell of and the SCS of the target cell.</w:t>
      </w:r>
      <w:bookmarkEnd w:id="46"/>
      <w:bookmarkEnd w:id="47"/>
    </w:p>
    <w:p w14:paraId="57BE0BA2" w14:textId="7ABE4622" w:rsidR="000247A4" w:rsidRDefault="000247A4" w:rsidP="00181644">
      <w:pPr>
        <w:pStyle w:val="1"/>
        <w:tabs>
          <w:tab w:val="clear" w:pos="522"/>
        </w:tabs>
        <w:ind w:left="425" w:hanging="425"/>
        <w:rPr>
          <w:sz w:val="32"/>
          <w:lang w:eastAsia="zh-CN"/>
        </w:rPr>
      </w:pPr>
      <w:r w:rsidRPr="002919FB">
        <w:rPr>
          <w:sz w:val="32"/>
          <w:lang w:eastAsia="zh-CN"/>
        </w:rPr>
        <w:t>Conclusion</w:t>
      </w:r>
    </w:p>
    <w:p w14:paraId="70958534" w14:textId="24B48C0C" w:rsidR="00F26ED4" w:rsidRPr="003846E0" w:rsidRDefault="00F26ED4" w:rsidP="00F26ED4">
      <w:pPr>
        <w:rPr>
          <w:iCs/>
          <w:lang w:eastAsia="zh-CN"/>
        </w:rPr>
      </w:pPr>
      <w:r w:rsidRPr="003846E0">
        <w:rPr>
          <w:iCs/>
          <w:lang w:eastAsia="zh-CN"/>
        </w:rPr>
        <w:t>In this contribution, we provide the following proposals</w:t>
      </w:r>
      <w:r w:rsidR="00AB19CB" w:rsidRPr="003846E0">
        <w:rPr>
          <w:iCs/>
          <w:lang w:eastAsia="zh-CN"/>
        </w:rPr>
        <w:t>:</w:t>
      </w:r>
    </w:p>
    <w:p w14:paraId="3D6D65F4" w14:textId="28ED17F6" w:rsidR="003846E0" w:rsidRDefault="003846E0" w:rsidP="00F26ED4">
      <w:pPr>
        <w:rPr>
          <w:rFonts w:asciiTheme="minorHAnsi" w:hAnsiTheme="minorHAnsi" w:cstheme="minorHAnsi"/>
          <w:b/>
          <w:bCs/>
          <w:lang w:eastAsia="zh-CN"/>
        </w:rPr>
      </w:pPr>
    </w:p>
    <w:p w14:paraId="6F0B3748" w14:textId="77777777"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Proposal 1</w:t>
      </w:r>
      <w:r w:rsidRPr="00F24212">
        <w:rPr>
          <w:rFonts w:asciiTheme="minorHAnsi" w:hAnsiTheme="minorHAnsi" w:cstheme="minorHAnsi"/>
          <w:b/>
          <w:bCs/>
          <w:i/>
          <w:iCs/>
          <w:szCs w:val="18"/>
          <w:lang w:eastAsia="zh-CN"/>
        </w:rPr>
        <w:tab/>
        <w:t>Use CSI-</w:t>
      </w:r>
      <w:proofErr w:type="spellStart"/>
      <w:r w:rsidRPr="00F24212">
        <w:rPr>
          <w:rFonts w:asciiTheme="minorHAnsi" w:hAnsiTheme="minorHAnsi" w:cstheme="minorHAnsi"/>
          <w:b/>
          <w:bCs/>
          <w:i/>
          <w:iCs/>
          <w:szCs w:val="18"/>
          <w:lang w:eastAsia="zh-CN"/>
        </w:rPr>
        <w:t>ReportConfig</w:t>
      </w:r>
      <w:proofErr w:type="spellEnd"/>
      <w:r w:rsidRPr="00F24212">
        <w:rPr>
          <w:rFonts w:asciiTheme="minorHAnsi" w:hAnsiTheme="minorHAnsi" w:cstheme="minorHAnsi"/>
          <w:b/>
          <w:bCs/>
          <w:i/>
          <w:iCs/>
          <w:szCs w:val="18"/>
          <w:lang w:eastAsia="zh-CN"/>
        </w:rPr>
        <w:t xml:space="preserve"> for the L1 measurement and report configuration for LTM in </w:t>
      </w:r>
      <w:proofErr w:type="spellStart"/>
      <w:r w:rsidRPr="00F24212">
        <w:rPr>
          <w:rFonts w:asciiTheme="minorHAnsi" w:hAnsiTheme="minorHAnsi" w:cstheme="minorHAnsi"/>
          <w:b/>
          <w:bCs/>
          <w:i/>
          <w:iCs/>
          <w:szCs w:val="18"/>
          <w:lang w:eastAsia="zh-CN"/>
        </w:rPr>
        <w:t>ServingCellConfig</w:t>
      </w:r>
      <w:proofErr w:type="spellEnd"/>
      <w:r w:rsidRPr="00F24212">
        <w:rPr>
          <w:rFonts w:asciiTheme="minorHAnsi" w:hAnsiTheme="minorHAnsi" w:cstheme="minorHAnsi"/>
          <w:b/>
          <w:bCs/>
          <w:i/>
          <w:iCs/>
          <w:szCs w:val="18"/>
          <w:lang w:eastAsia="zh-CN"/>
        </w:rPr>
        <w:t>.</w:t>
      </w:r>
    </w:p>
    <w:p w14:paraId="1C54C4D6" w14:textId="77777777"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Proposal 2</w:t>
      </w:r>
      <w:r w:rsidRPr="00F24212">
        <w:rPr>
          <w:rFonts w:asciiTheme="minorHAnsi" w:hAnsiTheme="minorHAnsi" w:cstheme="minorHAnsi"/>
          <w:b/>
          <w:bCs/>
          <w:i/>
          <w:iCs/>
          <w:szCs w:val="18"/>
          <w:lang w:eastAsia="zh-CN"/>
        </w:rPr>
        <w:tab/>
        <w:t xml:space="preserve">Consider the following two options for CSI report for </w:t>
      </w:r>
      <w:proofErr w:type="gramStart"/>
      <w:r w:rsidRPr="00F24212">
        <w:rPr>
          <w:rFonts w:asciiTheme="minorHAnsi" w:hAnsiTheme="minorHAnsi" w:cstheme="minorHAnsi"/>
          <w:b/>
          <w:bCs/>
          <w:i/>
          <w:iCs/>
          <w:szCs w:val="18"/>
          <w:lang w:eastAsia="zh-CN"/>
        </w:rPr>
        <w:t>LTM</w:t>
      </w:r>
      <w:proofErr w:type="gramEnd"/>
    </w:p>
    <w:p w14:paraId="7B100CFF" w14:textId="0B8B1AB6" w:rsidR="00F24212" w:rsidRPr="00CF3224" w:rsidRDefault="00F24212" w:rsidP="00CF3224">
      <w:pPr>
        <w:pStyle w:val="af2"/>
        <w:numPr>
          <w:ilvl w:val="0"/>
          <w:numId w:val="48"/>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lastRenderedPageBreak/>
        <w:t>Option 1: Introduce a RF switching gap for CSI report configured for LTM for inter-frequency measurement.</w:t>
      </w:r>
    </w:p>
    <w:p w14:paraId="31CF88E0" w14:textId="12613CDD" w:rsidR="00F24212" w:rsidRPr="00CF3224" w:rsidRDefault="00F24212" w:rsidP="00CF3224">
      <w:pPr>
        <w:pStyle w:val="af2"/>
        <w:numPr>
          <w:ilvl w:val="0"/>
          <w:numId w:val="48"/>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t>Option 2: A UE can be configured with multiple measurement gaps for L1 measurement for LTM, and each CSI report for LTM is associated with a measurement gap to obtain the corresponding beam report.</w:t>
      </w:r>
    </w:p>
    <w:p w14:paraId="01C2C522" w14:textId="77777777"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Proposal 3</w:t>
      </w:r>
      <w:r w:rsidRPr="00F24212">
        <w:rPr>
          <w:rFonts w:asciiTheme="minorHAnsi" w:hAnsiTheme="minorHAnsi" w:cstheme="minorHAnsi"/>
          <w:b/>
          <w:bCs/>
          <w:i/>
          <w:iCs/>
          <w:szCs w:val="18"/>
          <w:lang w:eastAsia="zh-CN"/>
        </w:rPr>
        <w:tab/>
        <w:t xml:space="preserve">Consider the following enhancements for the UE support to report L3 measurement results in L1 beam </w:t>
      </w:r>
      <w:proofErr w:type="gramStart"/>
      <w:r w:rsidRPr="00F24212">
        <w:rPr>
          <w:rFonts w:asciiTheme="minorHAnsi" w:hAnsiTheme="minorHAnsi" w:cstheme="minorHAnsi"/>
          <w:b/>
          <w:bCs/>
          <w:i/>
          <w:iCs/>
          <w:szCs w:val="18"/>
          <w:lang w:eastAsia="zh-CN"/>
        </w:rPr>
        <w:t>report</w:t>
      </w:r>
      <w:proofErr w:type="gramEnd"/>
    </w:p>
    <w:p w14:paraId="28114EF8" w14:textId="43D9B073" w:rsidR="00F24212" w:rsidRPr="00CF3224" w:rsidRDefault="00F24212" w:rsidP="00CF3224">
      <w:pPr>
        <w:pStyle w:val="af2"/>
        <w:numPr>
          <w:ilvl w:val="0"/>
          <w:numId w:val="49"/>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t xml:space="preserve">Option 1: If a UE reports a capability to report L3 measurement results in L1 beam report, </w:t>
      </w:r>
      <w:proofErr w:type="spellStart"/>
      <w:r w:rsidRPr="00CF3224">
        <w:rPr>
          <w:rFonts w:asciiTheme="minorHAnsi" w:hAnsiTheme="minorHAnsi" w:cstheme="minorHAnsi"/>
          <w:b/>
          <w:bCs/>
          <w:i/>
          <w:iCs/>
          <w:szCs w:val="18"/>
          <w:lang w:eastAsia="zh-CN"/>
        </w:rPr>
        <w:t>gNB</w:t>
      </w:r>
      <w:proofErr w:type="spellEnd"/>
      <w:r w:rsidRPr="00CF3224">
        <w:rPr>
          <w:rFonts w:asciiTheme="minorHAnsi" w:hAnsiTheme="minorHAnsi" w:cstheme="minorHAnsi"/>
          <w:b/>
          <w:bCs/>
          <w:i/>
          <w:iCs/>
          <w:szCs w:val="18"/>
          <w:lang w:eastAsia="zh-CN"/>
        </w:rPr>
        <w:t xml:space="preserve"> can configure a beam report for the UE and indicate the UE to report L1 RSRP or L3 filtered </w:t>
      </w:r>
      <w:proofErr w:type="gramStart"/>
      <w:r w:rsidRPr="00CF3224">
        <w:rPr>
          <w:rFonts w:asciiTheme="minorHAnsi" w:hAnsiTheme="minorHAnsi" w:cstheme="minorHAnsi"/>
          <w:b/>
          <w:bCs/>
          <w:i/>
          <w:iCs/>
          <w:szCs w:val="18"/>
          <w:lang w:eastAsia="zh-CN"/>
        </w:rPr>
        <w:t>RSRP</w:t>
      </w:r>
      <w:proofErr w:type="gramEnd"/>
    </w:p>
    <w:p w14:paraId="3B0F3A9E" w14:textId="3700279C" w:rsidR="00F24212" w:rsidRPr="00CF3224" w:rsidRDefault="00F24212" w:rsidP="00CF3224">
      <w:pPr>
        <w:pStyle w:val="af2"/>
        <w:numPr>
          <w:ilvl w:val="0"/>
          <w:numId w:val="49"/>
        </w:numPr>
        <w:rPr>
          <w:rFonts w:asciiTheme="minorHAnsi" w:hAnsiTheme="minorHAnsi" w:cstheme="minorHAnsi"/>
          <w:b/>
          <w:bCs/>
          <w:i/>
          <w:iCs/>
          <w:szCs w:val="18"/>
          <w:lang w:eastAsia="zh-CN"/>
        </w:rPr>
      </w:pPr>
      <w:r w:rsidRPr="00CF3224">
        <w:rPr>
          <w:rFonts w:asciiTheme="minorHAnsi" w:hAnsiTheme="minorHAnsi" w:cstheme="minorHAnsi"/>
          <w:b/>
          <w:bCs/>
          <w:i/>
          <w:iCs/>
          <w:szCs w:val="18"/>
          <w:lang w:eastAsia="zh-CN"/>
        </w:rPr>
        <w:t>Option 2: It’s up to UE to report L1 RSRP or L3 filtered RSRP in each beam report, but the UE needs to indicate the reported RSRP is a L1 RSRP or a L3 filtered RSRP.</w:t>
      </w:r>
    </w:p>
    <w:p w14:paraId="5248848E" w14:textId="77777777"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Proposal 4</w:t>
      </w:r>
      <w:r w:rsidRPr="00F24212">
        <w:rPr>
          <w:rFonts w:asciiTheme="minorHAnsi" w:hAnsiTheme="minorHAnsi" w:cstheme="minorHAnsi"/>
          <w:b/>
          <w:bCs/>
          <w:i/>
          <w:iCs/>
          <w:szCs w:val="18"/>
          <w:lang w:eastAsia="zh-CN"/>
        </w:rPr>
        <w:tab/>
        <w:t xml:space="preserve">Support fast CSI acquisition and TRS tracking for the target cell in </w:t>
      </w:r>
      <w:proofErr w:type="gramStart"/>
      <w:r w:rsidRPr="00F24212">
        <w:rPr>
          <w:rFonts w:asciiTheme="minorHAnsi" w:hAnsiTheme="minorHAnsi" w:cstheme="minorHAnsi"/>
          <w:b/>
          <w:bCs/>
          <w:i/>
          <w:iCs/>
          <w:szCs w:val="18"/>
          <w:lang w:eastAsia="zh-CN"/>
        </w:rPr>
        <w:t>LTM</w:t>
      </w:r>
      <w:proofErr w:type="gramEnd"/>
    </w:p>
    <w:p w14:paraId="43122E87" w14:textId="77777777"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Proposal 5</w:t>
      </w:r>
      <w:r w:rsidRPr="00F24212">
        <w:rPr>
          <w:rFonts w:asciiTheme="minorHAnsi" w:hAnsiTheme="minorHAnsi" w:cstheme="minorHAnsi"/>
          <w:b/>
          <w:bCs/>
          <w:i/>
          <w:iCs/>
          <w:szCs w:val="18"/>
          <w:lang w:eastAsia="zh-CN"/>
        </w:rPr>
        <w:tab/>
        <w:t>Support to configure SSB as the source QCL-</w:t>
      </w:r>
      <w:proofErr w:type="spellStart"/>
      <w:r w:rsidRPr="00F24212">
        <w:rPr>
          <w:rFonts w:asciiTheme="minorHAnsi" w:hAnsiTheme="minorHAnsi" w:cstheme="minorHAnsi"/>
          <w:b/>
          <w:bCs/>
          <w:i/>
          <w:iCs/>
          <w:szCs w:val="18"/>
          <w:lang w:eastAsia="zh-CN"/>
        </w:rPr>
        <w:t>TypeC</w:t>
      </w:r>
      <w:proofErr w:type="spellEnd"/>
      <w:r w:rsidRPr="00F24212">
        <w:rPr>
          <w:rFonts w:asciiTheme="minorHAnsi" w:hAnsiTheme="minorHAnsi" w:cstheme="minorHAnsi"/>
          <w:b/>
          <w:bCs/>
          <w:i/>
          <w:iCs/>
          <w:szCs w:val="18"/>
          <w:lang w:eastAsia="zh-CN"/>
        </w:rPr>
        <w:t xml:space="preserve"> RS in the TCI state for early TCI state activation and indication for LTM.</w:t>
      </w:r>
    </w:p>
    <w:p w14:paraId="2B8FBCF2" w14:textId="77777777"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Proposal 6</w:t>
      </w:r>
      <w:r w:rsidRPr="00F24212">
        <w:rPr>
          <w:rFonts w:asciiTheme="minorHAnsi" w:hAnsiTheme="minorHAnsi" w:cstheme="minorHAnsi"/>
          <w:b/>
          <w:bCs/>
          <w:i/>
          <w:iCs/>
          <w:szCs w:val="18"/>
          <w:lang w:eastAsia="zh-CN"/>
        </w:rPr>
        <w:tab/>
        <w:t>Support to configure TRS of a candidate cell as the QCL-</w:t>
      </w:r>
      <w:proofErr w:type="spellStart"/>
      <w:r w:rsidRPr="00F24212">
        <w:rPr>
          <w:rFonts w:asciiTheme="minorHAnsi" w:hAnsiTheme="minorHAnsi" w:cstheme="minorHAnsi"/>
          <w:b/>
          <w:bCs/>
          <w:i/>
          <w:iCs/>
          <w:szCs w:val="18"/>
          <w:lang w:eastAsia="zh-CN"/>
        </w:rPr>
        <w:t>TypeA</w:t>
      </w:r>
      <w:proofErr w:type="spellEnd"/>
      <w:r w:rsidRPr="00F24212">
        <w:rPr>
          <w:rFonts w:asciiTheme="minorHAnsi" w:hAnsiTheme="minorHAnsi" w:cstheme="minorHAnsi"/>
          <w:b/>
          <w:bCs/>
          <w:i/>
          <w:iCs/>
          <w:szCs w:val="18"/>
          <w:lang w:eastAsia="zh-CN"/>
        </w:rPr>
        <w:t xml:space="preserve"> RS in the TCI state for early TCI state activation and indication for LTM and the UE assumes that the TRS corresponding to the indicated TCI state is transmitted in the first K&gt;=1 slots in the target cell.</w:t>
      </w:r>
    </w:p>
    <w:p w14:paraId="445069D4" w14:textId="77777777" w:rsidR="00F24212" w:rsidRPr="00F24212" w:rsidRDefault="00F24212" w:rsidP="00F24212">
      <w:pPr>
        <w:rPr>
          <w:rFonts w:asciiTheme="minorHAnsi" w:hAnsiTheme="minorHAnsi" w:cstheme="minorHAnsi"/>
          <w:b/>
          <w:bCs/>
          <w:i/>
          <w:iCs/>
          <w:szCs w:val="18"/>
          <w:lang w:eastAsia="zh-CN"/>
        </w:rPr>
      </w:pPr>
      <w:r w:rsidRPr="00F24212">
        <w:rPr>
          <w:rFonts w:asciiTheme="minorHAnsi" w:hAnsiTheme="minorHAnsi" w:cstheme="minorHAnsi"/>
          <w:b/>
          <w:bCs/>
          <w:i/>
          <w:iCs/>
          <w:szCs w:val="18"/>
          <w:lang w:eastAsia="zh-CN"/>
        </w:rPr>
        <w:t>Proposal 7</w:t>
      </w:r>
      <w:r w:rsidRPr="00F24212">
        <w:rPr>
          <w:rFonts w:asciiTheme="minorHAnsi" w:hAnsiTheme="minorHAnsi" w:cstheme="minorHAnsi"/>
          <w:b/>
          <w:bCs/>
          <w:i/>
          <w:iCs/>
          <w:szCs w:val="18"/>
          <w:lang w:eastAsia="zh-CN"/>
        </w:rPr>
        <w:tab/>
        <w:t>When more than one TCI state of a candidate cell are activated before LTM and the candidate cell is the target cell indicated by the LTM MAC CE, each of the activated TCI states is mapped to the TCI codepoint of the DCI format 1_1/1_2 of the target cell for DCI based beam indication in the target cell.</w:t>
      </w:r>
    </w:p>
    <w:p w14:paraId="2ABCF56F" w14:textId="3A28C2C9" w:rsidR="003846E0" w:rsidRPr="003846E0" w:rsidRDefault="00F24212" w:rsidP="00F26ED4">
      <w:pPr>
        <w:rPr>
          <w:rFonts w:asciiTheme="minorHAnsi" w:hAnsiTheme="minorHAnsi" w:cstheme="minorHAnsi" w:hint="eastAsia"/>
          <w:b/>
          <w:bCs/>
          <w:lang w:eastAsia="zh-CN"/>
        </w:rPr>
      </w:pPr>
      <w:r w:rsidRPr="00F24212">
        <w:rPr>
          <w:rFonts w:asciiTheme="minorHAnsi" w:hAnsiTheme="minorHAnsi" w:cstheme="minorHAnsi"/>
          <w:b/>
          <w:bCs/>
          <w:i/>
          <w:iCs/>
          <w:szCs w:val="18"/>
          <w:lang w:eastAsia="zh-CN"/>
        </w:rPr>
        <w:t>Proposal 8</w:t>
      </w:r>
      <w:r w:rsidRPr="00F24212">
        <w:rPr>
          <w:rFonts w:asciiTheme="minorHAnsi" w:hAnsiTheme="minorHAnsi" w:cstheme="minorHAnsi"/>
          <w:b/>
          <w:bCs/>
          <w:i/>
          <w:iCs/>
          <w:szCs w:val="18"/>
          <w:lang w:eastAsia="zh-CN"/>
        </w:rPr>
        <w:tab/>
        <w:t>The application time of the LTM MAC CE is determine by TLTM = 3</w:t>
      </w:r>
      <w:proofErr w:type="gramStart"/>
      <w:r w:rsidRPr="00F24212">
        <w:rPr>
          <w:rFonts w:asciiTheme="minorHAnsi" w:hAnsiTheme="minorHAnsi" w:cstheme="minorHAnsi"/>
          <w:b/>
          <w:bCs/>
          <w:i/>
          <w:iCs/>
          <w:szCs w:val="18"/>
          <w:lang w:eastAsia="zh-CN"/>
        </w:rPr>
        <w:t>Nslotsubframe,µ</w:t>
      </w:r>
      <w:proofErr w:type="gramEnd"/>
      <w:r w:rsidRPr="00F24212">
        <w:rPr>
          <w:rFonts w:asciiTheme="minorHAnsi" w:hAnsiTheme="minorHAnsi" w:cstheme="minorHAnsi"/>
          <w:b/>
          <w:bCs/>
          <w:i/>
          <w:iCs/>
          <w:szCs w:val="18"/>
          <w:lang w:eastAsia="zh-CN"/>
        </w:rPr>
        <w:t>+k, the value of k is FFS. And the TLTM is calculated based on the SCS of serving cell, e.g., the UL SCS of the serving cell or the smallest value of the SCS of the serving cell of and the SCS of the target cell.</w:t>
      </w:r>
    </w:p>
    <w:sectPr w:rsidR="003846E0" w:rsidRPr="003846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171A6" w14:textId="77777777" w:rsidR="00AF006C" w:rsidRDefault="00AF006C">
      <w:r>
        <w:separator/>
      </w:r>
    </w:p>
  </w:endnote>
  <w:endnote w:type="continuationSeparator" w:id="0">
    <w:p w14:paraId="5DBCB5C5" w14:textId="77777777" w:rsidR="00AF006C" w:rsidRDefault="00AF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CD2D4" w14:textId="77777777" w:rsidR="00AF006C" w:rsidRDefault="00AF006C">
      <w:r>
        <w:separator/>
      </w:r>
    </w:p>
  </w:footnote>
  <w:footnote w:type="continuationSeparator" w:id="0">
    <w:p w14:paraId="5F4D5538" w14:textId="77777777" w:rsidR="00AF006C" w:rsidRDefault="00AF0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F66A2"/>
    <w:multiLevelType w:val="multilevel"/>
    <w:tmpl w:val="1AA82798"/>
    <w:lvl w:ilvl="0">
      <w:start w:val="1"/>
      <w:numFmt w:val="bullet"/>
      <w:lvlText w:val=""/>
      <w:lvlJc w:val="left"/>
      <w:pPr>
        <w:ind w:left="764" w:hanging="480"/>
      </w:pPr>
      <w:rPr>
        <w:rFonts w:ascii="Wingdings" w:hAnsi="Wingdings" w:hint="default"/>
      </w:rPr>
    </w:lvl>
    <w:lvl w:ilvl="1">
      <w:start w:val="1"/>
      <w:numFmt w:val="bullet"/>
      <w:lvlText w:val="○"/>
      <w:lvlJc w:val="left"/>
      <w:pPr>
        <w:ind w:left="984" w:hanging="420"/>
      </w:pPr>
      <w:rPr>
        <w:rFonts w:ascii="Arial" w:hAnsi="Arial" w:hint="default"/>
      </w:rPr>
    </w:lvl>
    <w:lvl w:ilvl="2">
      <w:start w:val="1"/>
      <w:numFmt w:val="bullet"/>
      <w:lvlText w:val=""/>
      <w:lvlJc w:val="left"/>
      <w:pPr>
        <w:ind w:left="1684" w:hanging="44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5"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513CBD"/>
    <w:multiLevelType w:val="hybridMultilevel"/>
    <w:tmpl w:val="D5361E9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E113BE"/>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415824"/>
    <w:multiLevelType w:val="multilevel"/>
    <w:tmpl w:val="70D039E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4" w15:restartNumberingAfterBreak="0">
    <w:nsid w:val="20824456"/>
    <w:multiLevelType w:val="hybridMultilevel"/>
    <w:tmpl w:val="D310B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BE4610"/>
    <w:multiLevelType w:val="hybridMultilevel"/>
    <w:tmpl w:val="CD96993C"/>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401CF0"/>
    <w:multiLevelType w:val="hybridMultilevel"/>
    <w:tmpl w:val="68B2ECFE"/>
    <w:lvl w:ilvl="0" w:tplc="52FC0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40B5B"/>
    <w:multiLevelType w:val="hybridMultilevel"/>
    <w:tmpl w:val="A94C6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19594D"/>
    <w:multiLevelType w:val="hybridMultilevel"/>
    <w:tmpl w:val="4D66A22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5"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4338F3"/>
    <w:multiLevelType w:val="hybridMultilevel"/>
    <w:tmpl w:val="0EAE8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DA4554"/>
    <w:multiLevelType w:val="hybridMultilevel"/>
    <w:tmpl w:val="509CF580"/>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D86757"/>
    <w:multiLevelType w:val="hybridMultilevel"/>
    <w:tmpl w:val="9CDA03C4"/>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873439"/>
    <w:multiLevelType w:val="hybridMultilevel"/>
    <w:tmpl w:val="67A83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3736B7"/>
    <w:multiLevelType w:val="hybridMultilevel"/>
    <w:tmpl w:val="8698F62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A011CB"/>
    <w:multiLevelType w:val="hybridMultilevel"/>
    <w:tmpl w:val="B04E1B4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DA31DB"/>
    <w:multiLevelType w:val="hybridMultilevel"/>
    <w:tmpl w:val="1D72EFBA"/>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180123"/>
    <w:multiLevelType w:val="hybridMultilevel"/>
    <w:tmpl w:val="A4943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7210A3"/>
    <w:multiLevelType w:val="multilevel"/>
    <w:tmpl w:val="D12E839C"/>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start w:val="1"/>
      <w:numFmt w:val="bullet"/>
      <w:lvlText w:val=""/>
      <w:lvlJc w:val="left"/>
      <w:pPr>
        <w:ind w:left="1160" w:hanging="440"/>
      </w:pPr>
      <w:rPr>
        <w:rFonts w:ascii="Wingdings" w:hAnsi="Wingdings"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8" w15:restartNumberingAfterBreak="0">
    <w:nsid w:val="63BE401A"/>
    <w:multiLevelType w:val="hybridMultilevel"/>
    <w:tmpl w:val="CA0E2106"/>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9" w15:restartNumberingAfterBreak="0">
    <w:nsid w:val="699553CF"/>
    <w:multiLevelType w:val="hybridMultilevel"/>
    <w:tmpl w:val="0554D378"/>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3"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15977731">
    <w:abstractNumId w:val="23"/>
  </w:num>
  <w:num w:numId="2" w16cid:durableId="649480966">
    <w:abstractNumId w:val="46"/>
  </w:num>
  <w:num w:numId="3" w16cid:durableId="1852988331">
    <w:abstractNumId w:val="42"/>
  </w:num>
  <w:num w:numId="4" w16cid:durableId="925722520">
    <w:abstractNumId w:val="18"/>
  </w:num>
  <w:num w:numId="5" w16cid:durableId="1885364208">
    <w:abstractNumId w:val="1"/>
  </w:num>
  <w:num w:numId="6" w16cid:durableId="2118139586">
    <w:abstractNumId w:val="36"/>
  </w:num>
  <w:num w:numId="7" w16cid:durableId="2095199635">
    <w:abstractNumId w:val="2"/>
  </w:num>
  <w:num w:numId="8" w16cid:durableId="1425301799">
    <w:abstractNumId w:val="0"/>
  </w:num>
  <w:num w:numId="9" w16cid:durableId="294726386">
    <w:abstractNumId w:val="24"/>
  </w:num>
  <w:num w:numId="10" w16cid:durableId="1908808022">
    <w:abstractNumId w:val="40"/>
  </w:num>
  <w:num w:numId="11" w16cid:durableId="684866252">
    <w:abstractNumId w:val="14"/>
  </w:num>
  <w:num w:numId="12" w16cid:durableId="794326522">
    <w:abstractNumId w:val="22"/>
  </w:num>
  <w:num w:numId="13" w16cid:durableId="432166935">
    <w:abstractNumId w:val="33"/>
  </w:num>
  <w:num w:numId="14" w16cid:durableId="1696924737">
    <w:abstractNumId w:val="20"/>
  </w:num>
  <w:num w:numId="15" w16cid:durableId="1853641471">
    <w:abstractNumId w:val="35"/>
  </w:num>
  <w:num w:numId="16" w16cid:durableId="1267033160">
    <w:abstractNumId w:val="29"/>
  </w:num>
  <w:num w:numId="17" w16cid:durableId="1317953107">
    <w:abstractNumId w:val="7"/>
  </w:num>
  <w:num w:numId="18" w16cid:durableId="27491374">
    <w:abstractNumId w:val="17"/>
  </w:num>
  <w:num w:numId="19" w16cid:durableId="843086761">
    <w:abstractNumId w:val="12"/>
  </w:num>
  <w:num w:numId="20" w16cid:durableId="1630088674">
    <w:abstractNumId w:val="5"/>
  </w:num>
  <w:num w:numId="21" w16cid:durableId="1962492028">
    <w:abstractNumId w:val="15"/>
  </w:num>
  <w:num w:numId="22" w16cid:durableId="1607351529">
    <w:abstractNumId w:val="45"/>
  </w:num>
  <w:num w:numId="23" w16cid:durableId="1870875741">
    <w:abstractNumId w:val="3"/>
  </w:num>
  <w:num w:numId="24" w16cid:durableId="929236138">
    <w:abstractNumId w:val="34"/>
  </w:num>
  <w:num w:numId="25" w16cid:durableId="28917195">
    <w:abstractNumId w:val="19"/>
  </w:num>
  <w:num w:numId="26" w16cid:durableId="774791438">
    <w:abstractNumId w:val="6"/>
  </w:num>
  <w:num w:numId="27" w16cid:durableId="284580915">
    <w:abstractNumId w:val="43"/>
  </w:num>
  <w:num w:numId="28" w16cid:durableId="267394711">
    <w:abstractNumId w:val="25"/>
  </w:num>
  <w:num w:numId="29" w16cid:durableId="985747266">
    <w:abstractNumId w:val="44"/>
  </w:num>
  <w:num w:numId="30" w16cid:durableId="1401053116">
    <w:abstractNumId w:val="8"/>
  </w:num>
  <w:num w:numId="31" w16cid:durableId="1927372717">
    <w:abstractNumId w:val="26"/>
  </w:num>
  <w:num w:numId="32" w16cid:durableId="1061756712">
    <w:abstractNumId w:val="13"/>
  </w:num>
  <w:num w:numId="33" w16cid:durableId="116068325">
    <w:abstractNumId w:val="9"/>
  </w:num>
  <w:num w:numId="34" w16cid:durableId="1943486046">
    <w:abstractNumId w:val="38"/>
  </w:num>
  <w:num w:numId="35" w16cid:durableId="1903444381">
    <w:abstractNumId w:val="31"/>
  </w:num>
  <w:num w:numId="36" w16cid:durableId="650983688">
    <w:abstractNumId w:val="37"/>
  </w:num>
  <w:num w:numId="37" w16cid:durableId="491455325">
    <w:abstractNumId w:val="11"/>
  </w:num>
  <w:num w:numId="38" w16cid:durableId="918246102">
    <w:abstractNumId w:val="47"/>
  </w:num>
  <w:num w:numId="39" w16cid:durableId="647173397">
    <w:abstractNumId w:val="10"/>
  </w:num>
  <w:num w:numId="40" w16cid:durableId="1777212842">
    <w:abstractNumId w:val="41"/>
  </w:num>
  <w:num w:numId="41" w16cid:durableId="1818567214">
    <w:abstractNumId w:val="16"/>
  </w:num>
  <w:num w:numId="42" w16cid:durableId="1917280929">
    <w:abstractNumId w:val="4"/>
  </w:num>
  <w:num w:numId="43" w16cid:durableId="313996899">
    <w:abstractNumId w:val="18"/>
  </w:num>
  <w:num w:numId="44" w16cid:durableId="1441531763">
    <w:abstractNumId w:val="32"/>
  </w:num>
  <w:num w:numId="45" w16cid:durableId="1889799200">
    <w:abstractNumId w:val="30"/>
  </w:num>
  <w:num w:numId="46" w16cid:durableId="987056241">
    <w:abstractNumId w:val="21"/>
  </w:num>
  <w:num w:numId="47" w16cid:durableId="1569881255">
    <w:abstractNumId w:val="27"/>
  </w:num>
  <w:num w:numId="48" w16cid:durableId="2045279933">
    <w:abstractNumId w:val="39"/>
  </w:num>
  <w:num w:numId="49" w16cid:durableId="64855459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A58"/>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5B39"/>
    <w:rsid w:val="0000628E"/>
    <w:rsid w:val="0000665D"/>
    <w:rsid w:val="00006766"/>
    <w:rsid w:val="0000687D"/>
    <w:rsid w:val="0000695C"/>
    <w:rsid w:val="00006B15"/>
    <w:rsid w:val="000072B6"/>
    <w:rsid w:val="000074CD"/>
    <w:rsid w:val="00007596"/>
    <w:rsid w:val="000075A7"/>
    <w:rsid w:val="000076ED"/>
    <w:rsid w:val="00007813"/>
    <w:rsid w:val="000078B1"/>
    <w:rsid w:val="00007A80"/>
    <w:rsid w:val="00007A9D"/>
    <w:rsid w:val="00007A9E"/>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627"/>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0DDB"/>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0D3"/>
    <w:rsid w:val="0003024C"/>
    <w:rsid w:val="000302BC"/>
    <w:rsid w:val="00030B1A"/>
    <w:rsid w:val="00030E4E"/>
    <w:rsid w:val="00031605"/>
    <w:rsid w:val="0003198C"/>
    <w:rsid w:val="00031ADB"/>
    <w:rsid w:val="00031FB0"/>
    <w:rsid w:val="00032056"/>
    <w:rsid w:val="0003205C"/>
    <w:rsid w:val="0003268D"/>
    <w:rsid w:val="000328CA"/>
    <w:rsid w:val="000328CC"/>
    <w:rsid w:val="00032E40"/>
    <w:rsid w:val="00032E6F"/>
    <w:rsid w:val="00032F72"/>
    <w:rsid w:val="0003305C"/>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2C0"/>
    <w:rsid w:val="00035327"/>
    <w:rsid w:val="00035368"/>
    <w:rsid w:val="00035470"/>
    <w:rsid w:val="000358CA"/>
    <w:rsid w:val="00035C4D"/>
    <w:rsid w:val="00036121"/>
    <w:rsid w:val="0003619E"/>
    <w:rsid w:val="00036CB7"/>
    <w:rsid w:val="00036E9F"/>
    <w:rsid w:val="00036F2F"/>
    <w:rsid w:val="00037CDF"/>
    <w:rsid w:val="00037F23"/>
    <w:rsid w:val="0004023E"/>
    <w:rsid w:val="0004024B"/>
    <w:rsid w:val="000403CD"/>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940"/>
    <w:rsid w:val="00050A00"/>
    <w:rsid w:val="00050CEF"/>
    <w:rsid w:val="0005192F"/>
    <w:rsid w:val="00051AFB"/>
    <w:rsid w:val="00051BBF"/>
    <w:rsid w:val="00051C98"/>
    <w:rsid w:val="00051D74"/>
    <w:rsid w:val="00051F69"/>
    <w:rsid w:val="000520B8"/>
    <w:rsid w:val="00052478"/>
    <w:rsid w:val="00052630"/>
    <w:rsid w:val="00052AD2"/>
    <w:rsid w:val="00052AEF"/>
    <w:rsid w:val="00052D75"/>
    <w:rsid w:val="00052F17"/>
    <w:rsid w:val="00053043"/>
    <w:rsid w:val="000530DF"/>
    <w:rsid w:val="0005338E"/>
    <w:rsid w:val="0005368A"/>
    <w:rsid w:val="00053A6A"/>
    <w:rsid w:val="00053B25"/>
    <w:rsid w:val="00053DC0"/>
    <w:rsid w:val="00053FA5"/>
    <w:rsid w:val="00054164"/>
    <w:rsid w:val="0005489B"/>
    <w:rsid w:val="00054CA6"/>
    <w:rsid w:val="00054E0C"/>
    <w:rsid w:val="00054E14"/>
    <w:rsid w:val="000551DD"/>
    <w:rsid w:val="000551F7"/>
    <w:rsid w:val="0005541D"/>
    <w:rsid w:val="0005552D"/>
    <w:rsid w:val="00055711"/>
    <w:rsid w:val="00055BC5"/>
    <w:rsid w:val="00055D98"/>
    <w:rsid w:val="00055DE3"/>
    <w:rsid w:val="000562C1"/>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E6C"/>
    <w:rsid w:val="00065F19"/>
    <w:rsid w:val="00066295"/>
    <w:rsid w:val="0006640F"/>
    <w:rsid w:val="000668E2"/>
    <w:rsid w:val="00066BF7"/>
    <w:rsid w:val="00066C69"/>
    <w:rsid w:val="0006703A"/>
    <w:rsid w:val="000670CF"/>
    <w:rsid w:val="000672BF"/>
    <w:rsid w:val="000677C5"/>
    <w:rsid w:val="00067AD6"/>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38"/>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5F7B"/>
    <w:rsid w:val="00076097"/>
    <w:rsid w:val="00076541"/>
    <w:rsid w:val="00076691"/>
    <w:rsid w:val="00076813"/>
    <w:rsid w:val="00076909"/>
    <w:rsid w:val="00076A96"/>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7FE"/>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5F"/>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AA9"/>
    <w:rsid w:val="00085E04"/>
    <w:rsid w:val="00086543"/>
    <w:rsid w:val="00086800"/>
    <w:rsid w:val="0008687E"/>
    <w:rsid w:val="000869C2"/>
    <w:rsid w:val="00086D30"/>
    <w:rsid w:val="00086F65"/>
    <w:rsid w:val="000872DA"/>
    <w:rsid w:val="0008765D"/>
    <w:rsid w:val="00087913"/>
    <w:rsid w:val="00087C53"/>
    <w:rsid w:val="000900FD"/>
    <w:rsid w:val="000902DC"/>
    <w:rsid w:val="00090362"/>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CAA"/>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9BF"/>
    <w:rsid w:val="000A2B37"/>
    <w:rsid w:val="000A2B97"/>
    <w:rsid w:val="000A2CC7"/>
    <w:rsid w:val="000A2EAF"/>
    <w:rsid w:val="000A2ED6"/>
    <w:rsid w:val="000A3299"/>
    <w:rsid w:val="000A337F"/>
    <w:rsid w:val="000A33B6"/>
    <w:rsid w:val="000A3A02"/>
    <w:rsid w:val="000A3C95"/>
    <w:rsid w:val="000A3C96"/>
    <w:rsid w:val="000A40EB"/>
    <w:rsid w:val="000A4205"/>
    <w:rsid w:val="000A430A"/>
    <w:rsid w:val="000A4718"/>
    <w:rsid w:val="000A4934"/>
    <w:rsid w:val="000A4A19"/>
    <w:rsid w:val="000A4F0C"/>
    <w:rsid w:val="000A5046"/>
    <w:rsid w:val="000A5321"/>
    <w:rsid w:val="000A5356"/>
    <w:rsid w:val="000A539A"/>
    <w:rsid w:val="000A598D"/>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990"/>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4F7"/>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20"/>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3D0"/>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32A"/>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AAF"/>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80D"/>
    <w:rsid w:val="000D799A"/>
    <w:rsid w:val="000E041D"/>
    <w:rsid w:val="000E068E"/>
    <w:rsid w:val="000E07D6"/>
    <w:rsid w:val="000E08D9"/>
    <w:rsid w:val="000E0936"/>
    <w:rsid w:val="000E0AF7"/>
    <w:rsid w:val="000E0FB9"/>
    <w:rsid w:val="000E1380"/>
    <w:rsid w:val="000E175F"/>
    <w:rsid w:val="000E1769"/>
    <w:rsid w:val="000E184D"/>
    <w:rsid w:val="000E18DF"/>
    <w:rsid w:val="000E192A"/>
    <w:rsid w:val="000E198C"/>
    <w:rsid w:val="000E1AB9"/>
    <w:rsid w:val="000E2220"/>
    <w:rsid w:val="000E2A7F"/>
    <w:rsid w:val="000E324C"/>
    <w:rsid w:val="000E33AD"/>
    <w:rsid w:val="000E3F04"/>
    <w:rsid w:val="000E4204"/>
    <w:rsid w:val="000E4235"/>
    <w:rsid w:val="000E492E"/>
    <w:rsid w:val="000E4982"/>
    <w:rsid w:val="000E4FF2"/>
    <w:rsid w:val="000E51F8"/>
    <w:rsid w:val="000E526D"/>
    <w:rsid w:val="000E53BC"/>
    <w:rsid w:val="000E561C"/>
    <w:rsid w:val="000E5646"/>
    <w:rsid w:val="000E579F"/>
    <w:rsid w:val="000E59A0"/>
    <w:rsid w:val="000E5B5B"/>
    <w:rsid w:val="000E61E7"/>
    <w:rsid w:val="000E6320"/>
    <w:rsid w:val="000E6379"/>
    <w:rsid w:val="000E63AA"/>
    <w:rsid w:val="000E6728"/>
    <w:rsid w:val="000E6945"/>
    <w:rsid w:val="000E6B02"/>
    <w:rsid w:val="000E6B38"/>
    <w:rsid w:val="000E6BE0"/>
    <w:rsid w:val="000E6BEF"/>
    <w:rsid w:val="000E6C8C"/>
    <w:rsid w:val="000E6D38"/>
    <w:rsid w:val="000E6DB5"/>
    <w:rsid w:val="000E6F8E"/>
    <w:rsid w:val="000E759B"/>
    <w:rsid w:val="000E7A84"/>
    <w:rsid w:val="000E7B39"/>
    <w:rsid w:val="000E7C31"/>
    <w:rsid w:val="000E7FBF"/>
    <w:rsid w:val="000F06AD"/>
    <w:rsid w:val="000F08E4"/>
    <w:rsid w:val="000F09F9"/>
    <w:rsid w:val="000F0BDF"/>
    <w:rsid w:val="000F0D75"/>
    <w:rsid w:val="000F12F4"/>
    <w:rsid w:val="000F145F"/>
    <w:rsid w:val="000F15BC"/>
    <w:rsid w:val="000F1746"/>
    <w:rsid w:val="000F180A"/>
    <w:rsid w:val="000F18EC"/>
    <w:rsid w:val="000F1B82"/>
    <w:rsid w:val="000F1C92"/>
    <w:rsid w:val="000F20B3"/>
    <w:rsid w:val="000F27A4"/>
    <w:rsid w:val="000F2CC3"/>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6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1C8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81C"/>
    <w:rsid w:val="00104C36"/>
    <w:rsid w:val="00104D39"/>
    <w:rsid w:val="0010505A"/>
    <w:rsid w:val="001055C5"/>
    <w:rsid w:val="00105665"/>
    <w:rsid w:val="00105BFC"/>
    <w:rsid w:val="00105CC7"/>
    <w:rsid w:val="00105D79"/>
    <w:rsid w:val="00105E35"/>
    <w:rsid w:val="00106A84"/>
    <w:rsid w:val="0010754A"/>
    <w:rsid w:val="00107779"/>
    <w:rsid w:val="001078C2"/>
    <w:rsid w:val="00107992"/>
    <w:rsid w:val="00107E1C"/>
    <w:rsid w:val="00107E85"/>
    <w:rsid w:val="001101AC"/>
    <w:rsid w:val="00110243"/>
    <w:rsid w:val="001109BB"/>
    <w:rsid w:val="00110AD5"/>
    <w:rsid w:val="0011102C"/>
    <w:rsid w:val="001112C4"/>
    <w:rsid w:val="001113B0"/>
    <w:rsid w:val="00111444"/>
    <w:rsid w:val="00111540"/>
    <w:rsid w:val="001116D4"/>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60C"/>
    <w:rsid w:val="001237EE"/>
    <w:rsid w:val="001239B6"/>
    <w:rsid w:val="00123B2F"/>
    <w:rsid w:val="00123BF1"/>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068"/>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2C"/>
    <w:rsid w:val="00131D2E"/>
    <w:rsid w:val="001321AA"/>
    <w:rsid w:val="001321D3"/>
    <w:rsid w:val="001324E7"/>
    <w:rsid w:val="0013257A"/>
    <w:rsid w:val="00132CB0"/>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5EBD"/>
    <w:rsid w:val="0013695C"/>
    <w:rsid w:val="00136A1F"/>
    <w:rsid w:val="00136A23"/>
    <w:rsid w:val="00136B99"/>
    <w:rsid w:val="00136DD7"/>
    <w:rsid w:val="0013712D"/>
    <w:rsid w:val="00137250"/>
    <w:rsid w:val="00137517"/>
    <w:rsid w:val="0013768B"/>
    <w:rsid w:val="001378BD"/>
    <w:rsid w:val="00137B46"/>
    <w:rsid w:val="00137B54"/>
    <w:rsid w:val="00137D50"/>
    <w:rsid w:val="00137F4F"/>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9EA"/>
    <w:rsid w:val="00146E26"/>
    <w:rsid w:val="00146E32"/>
    <w:rsid w:val="00146EC2"/>
    <w:rsid w:val="00147200"/>
    <w:rsid w:val="00147929"/>
    <w:rsid w:val="00147E27"/>
    <w:rsid w:val="00150126"/>
    <w:rsid w:val="00150143"/>
    <w:rsid w:val="001502DB"/>
    <w:rsid w:val="001504E5"/>
    <w:rsid w:val="001505D0"/>
    <w:rsid w:val="00150927"/>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8FF"/>
    <w:rsid w:val="00153BCA"/>
    <w:rsid w:val="00153F89"/>
    <w:rsid w:val="00154700"/>
    <w:rsid w:val="00154B18"/>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38"/>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046"/>
    <w:rsid w:val="0017550C"/>
    <w:rsid w:val="00175C30"/>
    <w:rsid w:val="00176790"/>
    <w:rsid w:val="0017679A"/>
    <w:rsid w:val="001767A7"/>
    <w:rsid w:val="00177069"/>
    <w:rsid w:val="001775E1"/>
    <w:rsid w:val="001777E6"/>
    <w:rsid w:val="00177D4B"/>
    <w:rsid w:val="00177FC1"/>
    <w:rsid w:val="00180194"/>
    <w:rsid w:val="001805C9"/>
    <w:rsid w:val="0018098D"/>
    <w:rsid w:val="00180A8B"/>
    <w:rsid w:val="00180CF5"/>
    <w:rsid w:val="00180FD3"/>
    <w:rsid w:val="00181436"/>
    <w:rsid w:val="001815A2"/>
    <w:rsid w:val="00181644"/>
    <w:rsid w:val="00181FC1"/>
    <w:rsid w:val="00182539"/>
    <w:rsid w:val="00182635"/>
    <w:rsid w:val="00182F3D"/>
    <w:rsid w:val="00183034"/>
    <w:rsid w:val="001830F7"/>
    <w:rsid w:val="00183827"/>
    <w:rsid w:val="001839A6"/>
    <w:rsid w:val="00183EE6"/>
    <w:rsid w:val="00184082"/>
    <w:rsid w:val="00184322"/>
    <w:rsid w:val="0018471A"/>
    <w:rsid w:val="001849D5"/>
    <w:rsid w:val="00184DAC"/>
    <w:rsid w:val="00184ECE"/>
    <w:rsid w:val="001852D1"/>
    <w:rsid w:val="0018533C"/>
    <w:rsid w:val="0018588A"/>
    <w:rsid w:val="0018591C"/>
    <w:rsid w:val="00185B5B"/>
    <w:rsid w:val="00185E40"/>
    <w:rsid w:val="00186180"/>
    <w:rsid w:val="00186366"/>
    <w:rsid w:val="001865BF"/>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6CE"/>
    <w:rsid w:val="00191A22"/>
    <w:rsid w:val="00191C91"/>
    <w:rsid w:val="00192758"/>
    <w:rsid w:val="0019299D"/>
    <w:rsid w:val="00192DD9"/>
    <w:rsid w:val="00193182"/>
    <w:rsid w:val="00193374"/>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BDB"/>
    <w:rsid w:val="001A1CE1"/>
    <w:rsid w:val="001A20A8"/>
    <w:rsid w:val="001A2135"/>
    <w:rsid w:val="001A23CE"/>
    <w:rsid w:val="001A2514"/>
    <w:rsid w:val="001A27A9"/>
    <w:rsid w:val="001A2982"/>
    <w:rsid w:val="001A2C89"/>
    <w:rsid w:val="001A2ED2"/>
    <w:rsid w:val="001A3164"/>
    <w:rsid w:val="001A351E"/>
    <w:rsid w:val="001A3C1E"/>
    <w:rsid w:val="001A3ED8"/>
    <w:rsid w:val="001A4B76"/>
    <w:rsid w:val="001A4C4F"/>
    <w:rsid w:val="001A4EE9"/>
    <w:rsid w:val="001A5083"/>
    <w:rsid w:val="001A521F"/>
    <w:rsid w:val="001A525E"/>
    <w:rsid w:val="001A54F4"/>
    <w:rsid w:val="001A5EF4"/>
    <w:rsid w:val="001A6051"/>
    <w:rsid w:val="001A642A"/>
    <w:rsid w:val="001A6701"/>
    <w:rsid w:val="001A6707"/>
    <w:rsid w:val="001A673E"/>
    <w:rsid w:val="001A6772"/>
    <w:rsid w:val="001A6D4A"/>
    <w:rsid w:val="001A7530"/>
    <w:rsid w:val="001A7763"/>
    <w:rsid w:val="001A791A"/>
    <w:rsid w:val="001A7C73"/>
    <w:rsid w:val="001A7CD8"/>
    <w:rsid w:val="001B010E"/>
    <w:rsid w:val="001B0189"/>
    <w:rsid w:val="001B056B"/>
    <w:rsid w:val="001B07FF"/>
    <w:rsid w:val="001B0B4F"/>
    <w:rsid w:val="001B0BD9"/>
    <w:rsid w:val="001B1243"/>
    <w:rsid w:val="001B125B"/>
    <w:rsid w:val="001B146C"/>
    <w:rsid w:val="001B2249"/>
    <w:rsid w:val="001B22F7"/>
    <w:rsid w:val="001B26FB"/>
    <w:rsid w:val="001B2BB9"/>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8E9"/>
    <w:rsid w:val="001B79BF"/>
    <w:rsid w:val="001C0194"/>
    <w:rsid w:val="001C02D8"/>
    <w:rsid w:val="001C031E"/>
    <w:rsid w:val="001C035A"/>
    <w:rsid w:val="001C04E3"/>
    <w:rsid w:val="001C1840"/>
    <w:rsid w:val="001C19F3"/>
    <w:rsid w:val="001C1D93"/>
    <w:rsid w:val="001C1E3F"/>
    <w:rsid w:val="001C1FCF"/>
    <w:rsid w:val="001C22A9"/>
    <w:rsid w:val="001C2378"/>
    <w:rsid w:val="001C2501"/>
    <w:rsid w:val="001C2564"/>
    <w:rsid w:val="001C2B1F"/>
    <w:rsid w:val="001C2C3F"/>
    <w:rsid w:val="001C2DC1"/>
    <w:rsid w:val="001C32B3"/>
    <w:rsid w:val="001C333C"/>
    <w:rsid w:val="001C3646"/>
    <w:rsid w:val="001C3B6F"/>
    <w:rsid w:val="001C3C6C"/>
    <w:rsid w:val="001C3D12"/>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12"/>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B38"/>
    <w:rsid w:val="001D2F9D"/>
    <w:rsid w:val="001D3109"/>
    <w:rsid w:val="001D332E"/>
    <w:rsid w:val="001D3443"/>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747"/>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86B"/>
    <w:rsid w:val="001E5A69"/>
    <w:rsid w:val="001E5C23"/>
    <w:rsid w:val="001E5D2D"/>
    <w:rsid w:val="001E5E0B"/>
    <w:rsid w:val="001E61F8"/>
    <w:rsid w:val="001E63E8"/>
    <w:rsid w:val="001E68F6"/>
    <w:rsid w:val="001E6E96"/>
    <w:rsid w:val="001E7032"/>
    <w:rsid w:val="001E70E8"/>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03"/>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7FE"/>
    <w:rsid w:val="002068CC"/>
    <w:rsid w:val="0020698F"/>
    <w:rsid w:val="00206A64"/>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17A2F"/>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5FFF"/>
    <w:rsid w:val="0022659E"/>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00"/>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860"/>
    <w:rsid w:val="00252BE0"/>
    <w:rsid w:val="00252E17"/>
    <w:rsid w:val="00252E41"/>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9CE"/>
    <w:rsid w:val="00255D73"/>
    <w:rsid w:val="00255E2A"/>
    <w:rsid w:val="002577B1"/>
    <w:rsid w:val="002579A8"/>
    <w:rsid w:val="00257AB8"/>
    <w:rsid w:val="00257BF4"/>
    <w:rsid w:val="00257C99"/>
    <w:rsid w:val="00257C9A"/>
    <w:rsid w:val="00257CCD"/>
    <w:rsid w:val="00260003"/>
    <w:rsid w:val="002601E7"/>
    <w:rsid w:val="0026035D"/>
    <w:rsid w:val="002603E7"/>
    <w:rsid w:val="002606A8"/>
    <w:rsid w:val="002606D0"/>
    <w:rsid w:val="002606D6"/>
    <w:rsid w:val="00260A02"/>
    <w:rsid w:val="00260D67"/>
    <w:rsid w:val="00260D6B"/>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122"/>
    <w:rsid w:val="00264406"/>
    <w:rsid w:val="002647BF"/>
    <w:rsid w:val="002647D5"/>
    <w:rsid w:val="00264B0C"/>
    <w:rsid w:val="00264C44"/>
    <w:rsid w:val="00264DE6"/>
    <w:rsid w:val="00265031"/>
    <w:rsid w:val="00265032"/>
    <w:rsid w:val="002651FB"/>
    <w:rsid w:val="0026522C"/>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8A6"/>
    <w:rsid w:val="00275B8A"/>
    <w:rsid w:val="00275BF8"/>
    <w:rsid w:val="00275E03"/>
    <w:rsid w:val="00276166"/>
    <w:rsid w:val="00276898"/>
    <w:rsid w:val="00276A26"/>
    <w:rsid w:val="00276A35"/>
    <w:rsid w:val="00277310"/>
    <w:rsid w:val="00277835"/>
    <w:rsid w:val="00277B97"/>
    <w:rsid w:val="00277BDF"/>
    <w:rsid w:val="00277D95"/>
    <w:rsid w:val="00277DF4"/>
    <w:rsid w:val="00280032"/>
    <w:rsid w:val="002809E2"/>
    <w:rsid w:val="00280AB1"/>
    <w:rsid w:val="00280FA6"/>
    <w:rsid w:val="00281194"/>
    <w:rsid w:val="002812A3"/>
    <w:rsid w:val="00281822"/>
    <w:rsid w:val="0028237F"/>
    <w:rsid w:val="0028246C"/>
    <w:rsid w:val="0028246F"/>
    <w:rsid w:val="00282651"/>
    <w:rsid w:val="00282860"/>
    <w:rsid w:val="002830B4"/>
    <w:rsid w:val="002830CD"/>
    <w:rsid w:val="0028376B"/>
    <w:rsid w:val="0028389E"/>
    <w:rsid w:val="00283A1A"/>
    <w:rsid w:val="00283ECE"/>
    <w:rsid w:val="00283F09"/>
    <w:rsid w:val="002840D0"/>
    <w:rsid w:val="002840FF"/>
    <w:rsid w:val="002841F0"/>
    <w:rsid w:val="002849D2"/>
    <w:rsid w:val="00284BAE"/>
    <w:rsid w:val="00284BEF"/>
    <w:rsid w:val="002853BC"/>
    <w:rsid w:val="00285844"/>
    <w:rsid w:val="00285848"/>
    <w:rsid w:val="002859AF"/>
    <w:rsid w:val="00285CD9"/>
    <w:rsid w:val="00285EB3"/>
    <w:rsid w:val="00286224"/>
    <w:rsid w:val="0028638E"/>
    <w:rsid w:val="0028647A"/>
    <w:rsid w:val="00286654"/>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08E"/>
    <w:rsid w:val="002934F4"/>
    <w:rsid w:val="00293851"/>
    <w:rsid w:val="002938BA"/>
    <w:rsid w:val="002938E3"/>
    <w:rsid w:val="00293D83"/>
    <w:rsid w:val="00293DAA"/>
    <w:rsid w:val="00293E57"/>
    <w:rsid w:val="00293FDF"/>
    <w:rsid w:val="00294092"/>
    <w:rsid w:val="00294168"/>
    <w:rsid w:val="002942F7"/>
    <w:rsid w:val="002943E9"/>
    <w:rsid w:val="00294448"/>
    <w:rsid w:val="002947D1"/>
    <w:rsid w:val="002948DF"/>
    <w:rsid w:val="00294A05"/>
    <w:rsid w:val="00294D90"/>
    <w:rsid w:val="00294E51"/>
    <w:rsid w:val="0029534D"/>
    <w:rsid w:val="00295BCB"/>
    <w:rsid w:val="00295CF4"/>
    <w:rsid w:val="00295E1A"/>
    <w:rsid w:val="002961DB"/>
    <w:rsid w:val="00296595"/>
    <w:rsid w:val="002965F6"/>
    <w:rsid w:val="00296940"/>
    <w:rsid w:val="00296B34"/>
    <w:rsid w:val="00296C4D"/>
    <w:rsid w:val="00296C5D"/>
    <w:rsid w:val="00296CA9"/>
    <w:rsid w:val="00296F2F"/>
    <w:rsid w:val="00297344"/>
    <w:rsid w:val="0029745E"/>
    <w:rsid w:val="002977B8"/>
    <w:rsid w:val="00297E4A"/>
    <w:rsid w:val="00297EA1"/>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0CF"/>
    <w:rsid w:val="002A4464"/>
    <w:rsid w:val="002A4B86"/>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C0"/>
    <w:rsid w:val="002A70D6"/>
    <w:rsid w:val="002A714A"/>
    <w:rsid w:val="002A769F"/>
    <w:rsid w:val="002A7A2E"/>
    <w:rsid w:val="002B0398"/>
    <w:rsid w:val="002B058C"/>
    <w:rsid w:val="002B0612"/>
    <w:rsid w:val="002B0A7D"/>
    <w:rsid w:val="002B0BDE"/>
    <w:rsid w:val="002B0BE6"/>
    <w:rsid w:val="002B0F1E"/>
    <w:rsid w:val="002B0F21"/>
    <w:rsid w:val="002B1017"/>
    <w:rsid w:val="002B130E"/>
    <w:rsid w:val="002B1329"/>
    <w:rsid w:val="002B135B"/>
    <w:rsid w:val="002B1380"/>
    <w:rsid w:val="002B14AE"/>
    <w:rsid w:val="002B19C1"/>
    <w:rsid w:val="002B1A69"/>
    <w:rsid w:val="002B1BA7"/>
    <w:rsid w:val="002B1D71"/>
    <w:rsid w:val="002B1ED3"/>
    <w:rsid w:val="002B2498"/>
    <w:rsid w:val="002B2723"/>
    <w:rsid w:val="002B2746"/>
    <w:rsid w:val="002B2810"/>
    <w:rsid w:val="002B293A"/>
    <w:rsid w:val="002B2B7B"/>
    <w:rsid w:val="002B303A"/>
    <w:rsid w:val="002B308B"/>
    <w:rsid w:val="002B3794"/>
    <w:rsid w:val="002B37BA"/>
    <w:rsid w:val="002B39C0"/>
    <w:rsid w:val="002B3D8C"/>
    <w:rsid w:val="002B3E8C"/>
    <w:rsid w:val="002B3EB1"/>
    <w:rsid w:val="002B3F17"/>
    <w:rsid w:val="002B4398"/>
    <w:rsid w:val="002B43D9"/>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8B"/>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615"/>
    <w:rsid w:val="002C2739"/>
    <w:rsid w:val="002C2A3B"/>
    <w:rsid w:val="002C2C08"/>
    <w:rsid w:val="002C2D81"/>
    <w:rsid w:val="002C33ED"/>
    <w:rsid w:val="002C342F"/>
    <w:rsid w:val="002C3650"/>
    <w:rsid w:val="002C387C"/>
    <w:rsid w:val="002C38B2"/>
    <w:rsid w:val="002C38EC"/>
    <w:rsid w:val="002C3C1A"/>
    <w:rsid w:val="002C3E60"/>
    <w:rsid w:val="002C3F9C"/>
    <w:rsid w:val="002C4039"/>
    <w:rsid w:val="002C41A4"/>
    <w:rsid w:val="002C420E"/>
    <w:rsid w:val="002C4264"/>
    <w:rsid w:val="002C42AE"/>
    <w:rsid w:val="002C476F"/>
    <w:rsid w:val="002C4AB1"/>
    <w:rsid w:val="002C51E4"/>
    <w:rsid w:val="002C52FA"/>
    <w:rsid w:val="002C5AFA"/>
    <w:rsid w:val="002C5EAD"/>
    <w:rsid w:val="002C624C"/>
    <w:rsid w:val="002C642B"/>
    <w:rsid w:val="002C647E"/>
    <w:rsid w:val="002C65D9"/>
    <w:rsid w:val="002C68A4"/>
    <w:rsid w:val="002C6C76"/>
    <w:rsid w:val="002C6D54"/>
    <w:rsid w:val="002C6EA7"/>
    <w:rsid w:val="002C6EDB"/>
    <w:rsid w:val="002C72B2"/>
    <w:rsid w:val="002C744E"/>
    <w:rsid w:val="002C7575"/>
    <w:rsid w:val="002C7B25"/>
    <w:rsid w:val="002C7CDC"/>
    <w:rsid w:val="002C7D01"/>
    <w:rsid w:val="002C7FDF"/>
    <w:rsid w:val="002D002A"/>
    <w:rsid w:val="002D00F4"/>
    <w:rsid w:val="002D0413"/>
    <w:rsid w:val="002D0439"/>
    <w:rsid w:val="002D0763"/>
    <w:rsid w:val="002D089C"/>
    <w:rsid w:val="002D0CD4"/>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22"/>
    <w:rsid w:val="002D483D"/>
    <w:rsid w:val="002D4B58"/>
    <w:rsid w:val="002D4D88"/>
    <w:rsid w:val="002D5329"/>
    <w:rsid w:val="002D550D"/>
    <w:rsid w:val="002D5646"/>
    <w:rsid w:val="002D5738"/>
    <w:rsid w:val="002D5771"/>
    <w:rsid w:val="002D57B7"/>
    <w:rsid w:val="002D5B3E"/>
    <w:rsid w:val="002D5CC6"/>
    <w:rsid w:val="002D5D0A"/>
    <w:rsid w:val="002D5E53"/>
    <w:rsid w:val="002D60C3"/>
    <w:rsid w:val="002D63BE"/>
    <w:rsid w:val="002D640E"/>
    <w:rsid w:val="002D6578"/>
    <w:rsid w:val="002D6915"/>
    <w:rsid w:val="002D7074"/>
    <w:rsid w:val="002D721A"/>
    <w:rsid w:val="002D726D"/>
    <w:rsid w:val="002D7584"/>
    <w:rsid w:val="002D7594"/>
    <w:rsid w:val="002D7913"/>
    <w:rsid w:val="002D7A98"/>
    <w:rsid w:val="002D7C4E"/>
    <w:rsid w:val="002D7C5E"/>
    <w:rsid w:val="002E020F"/>
    <w:rsid w:val="002E021F"/>
    <w:rsid w:val="002E0319"/>
    <w:rsid w:val="002E0991"/>
    <w:rsid w:val="002E0C6F"/>
    <w:rsid w:val="002E0DAE"/>
    <w:rsid w:val="002E1272"/>
    <w:rsid w:val="002E12FE"/>
    <w:rsid w:val="002E160B"/>
    <w:rsid w:val="002E1622"/>
    <w:rsid w:val="002E16C5"/>
    <w:rsid w:val="002E16CB"/>
    <w:rsid w:val="002E179B"/>
    <w:rsid w:val="002E1C9E"/>
    <w:rsid w:val="002E22B7"/>
    <w:rsid w:val="002E239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A04"/>
    <w:rsid w:val="002F1B46"/>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616"/>
    <w:rsid w:val="002F372B"/>
    <w:rsid w:val="002F3A28"/>
    <w:rsid w:val="002F3CDE"/>
    <w:rsid w:val="002F3E13"/>
    <w:rsid w:val="002F4103"/>
    <w:rsid w:val="002F473D"/>
    <w:rsid w:val="002F48B5"/>
    <w:rsid w:val="002F4922"/>
    <w:rsid w:val="002F49C0"/>
    <w:rsid w:val="002F4AA2"/>
    <w:rsid w:val="002F4AB7"/>
    <w:rsid w:val="002F4C6C"/>
    <w:rsid w:val="002F5351"/>
    <w:rsid w:val="002F542E"/>
    <w:rsid w:val="002F5464"/>
    <w:rsid w:val="002F5625"/>
    <w:rsid w:val="002F57A8"/>
    <w:rsid w:val="002F58CD"/>
    <w:rsid w:val="002F5A26"/>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5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B5B"/>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78"/>
    <w:rsid w:val="00312C84"/>
    <w:rsid w:val="00312D10"/>
    <w:rsid w:val="00312EC8"/>
    <w:rsid w:val="003130B6"/>
    <w:rsid w:val="00313148"/>
    <w:rsid w:val="00313214"/>
    <w:rsid w:val="00313280"/>
    <w:rsid w:val="0031336F"/>
    <w:rsid w:val="0031338E"/>
    <w:rsid w:val="003135E2"/>
    <w:rsid w:val="0031363F"/>
    <w:rsid w:val="00313A25"/>
    <w:rsid w:val="00313A84"/>
    <w:rsid w:val="00313CBD"/>
    <w:rsid w:val="00313F81"/>
    <w:rsid w:val="00314125"/>
    <w:rsid w:val="0031434F"/>
    <w:rsid w:val="003144E3"/>
    <w:rsid w:val="003156C4"/>
    <w:rsid w:val="003158DE"/>
    <w:rsid w:val="003159A6"/>
    <w:rsid w:val="00315A6E"/>
    <w:rsid w:val="00315F63"/>
    <w:rsid w:val="003161A4"/>
    <w:rsid w:val="003161BF"/>
    <w:rsid w:val="0031674C"/>
    <w:rsid w:val="00316D61"/>
    <w:rsid w:val="00316DE6"/>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87F"/>
    <w:rsid w:val="00324E6A"/>
    <w:rsid w:val="00325239"/>
    <w:rsid w:val="003255C6"/>
    <w:rsid w:val="003257FD"/>
    <w:rsid w:val="00325ABC"/>
    <w:rsid w:val="00325C7B"/>
    <w:rsid w:val="0032622E"/>
    <w:rsid w:val="00326594"/>
    <w:rsid w:val="003268B9"/>
    <w:rsid w:val="00326957"/>
    <w:rsid w:val="003269FD"/>
    <w:rsid w:val="00326AE2"/>
    <w:rsid w:val="00326B3A"/>
    <w:rsid w:val="00326E82"/>
    <w:rsid w:val="00327025"/>
    <w:rsid w:val="003272E7"/>
    <w:rsid w:val="00327471"/>
    <w:rsid w:val="00327476"/>
    <w:rsid w:val="003274B6"/>
    <w:rsid w:val="003276C5"/>
    <w:rsid w:val="00327A9F"/>
    <w:rsid w:val="003302AB"/>
    <w:rsid w:val="0033031A"/>
    <w:rsid w:val="003305E5"/>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D3"/>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00"/>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22"/>
    <w:rsid w:val="00342431"/>
    <w:rsid w:val="00342800"/>
    <w:rsid w:val="0034295E"/>
    <w:rsid w:val="00342972"/>
    <w:rsid w:val="00342FCD"/>
    <w:rsid w:val="00342FDD"/>
    <w:rsid w:val="00343198"/>
    <w:rsid w:val="003432BA"/>
    <w:rsid w:val="0034378C"/>
    <w:rsid w:val="00343B89"/>
    <w:rsid w:val="00343F18"/>
    <w:rsid w:val="0034429B"/>
    <w:rsid w:val="003442FF"/>
    <w:rsid w:val="0034434A"/>
    <w:rsid w:val="00344866"/>
    <w:rsid w:val="00344E73"/>
    <w:rsid w:val="00344F9B"/>
    <w:rsid w:val="003451C9"/>
    <w:rsid w:val="0034573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460"/>
    <w:rsid w:val="00350662"/>
    <w:rsid w:val="00350762"/>
    <w:rsid w:val="003507C4"/>
    <w:rsid w:val="00350B8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3C24"/>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F1B"/>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3A2"/>
    <w:rsid w:val="00364546"/>
    <w:rsid w:val="003645F8"/>
    <w:rsid w:val="00364691"/>
    <w:rsid w:val="003647AF"/>
    <w:rsid w:val="0036487C"/>
    <w:rsid w:val="00364908"/>
    <w:rsid w:val="00364C31"/>
    <w:rsid w:val="00364D3A"/>
    <w:rsid w:val="00364E62"/>
    <w:rsid w:val="00365411"/>
    <w:rsid w:val="003659C6"/>
    <w:rsid w:val="00365E13"/>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2C1"/>
    <w:rsid w:val="0037248D"/>
    <w:rsid w:val="00372601"/>
    <w:rsid w:val="0037295B"/>
    <w:rsid w:val="00372ACA"/>
    <w:rsid w:val="00372CF0"/>
    <w:rsid w:val="00372DF3"/>
    <w:rsid w:val="00372F0D"/>
    <w:rsid w:val="00373869"/>
    <w:rsid w:val="00373931"/>
    <w:rsid w:val="00373BB3"/>
    <w:rsid w:val="00374059"/>
    <w:rsid w:val="0037417A"/>
    <w:rsid w:val="00374217"/>
    <w:rsid w:val="00374BEF"/>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6DE"/>
    <w:rsid w:val="0037771A"/>
    <w:rsid w:val="00377A96"/>
    <w:rsid w:val="00377C81"/>
    <w:rsid w:val="003802DC"/>
    <w:rsid w:val="00380354"/>
    <w:rsid w:val="0038052C"/>
    <w:rsid w:val="003806FC"/>
    <w:rsid w:val="0038088E"/>
    <w:rsid w:val="0038095E"/>
    <w:rsid w:val="00380AED"/>
    <w:rsid w:val="00380DD7"/>
    <w:rsid w:val="00380E4E"/>
    <w:rsid w:val="00380FBF"/>
    <w:rsid w:val="003812F9"/>
    <w:rsid w:val="003814B5"/>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57"/>
    <w:rsid w:val="00383F13"/>
    <w:rsid w:val="00383F4C"/>
    <w:rsid w:val="00384167"/>
    <w:rsid w:val="00384206"/>
    <w:rsid w:val="003842EB"/>
    <w:rsid w:val="00384698"/>
    <w:rsid w:val="003846E0"/>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1F7B"/>
    <w:rsid w:val="0039208D"/>
    <w:rsid w:val="00392188"/>
    <w:rsid w:val="003927CA"/>
    <w:rsid w:val="00392AA3"/>
    <w:rsid w:val="00392BE3"/>
    <w:rsid w:val="0039303C"/>
    <w:rsid w:val="00393A48"/>
    <w:rsid w:val="00393D8C"/>
    <w:rsid w:val="003940CE"/>
    <w:rsid w:val="0039421C"/>
    <w:rsid w:val="0039452F"/>
    <w:rsid w:val="003945CD"/>
    <w:rsid w:val="00394A2A"/>
    <w:rsid w:val="00395152"/>
    <w:rsid w:val="00395545"/>
    <w:rsid w:val="003955DE"/>
    <w:rsid w:val="00395784"/>
    <w:rsid w:val="00395DF3"/>
    <w:rsid w:val="00395EF8"/>
    <w:rsid w:val="00396025"/>
    <w:rsid w:val="003969C2"/>
    <w:rsid w:val="00396B42"/>
    <w:rsid w:val="00396CDF"/>
    <w:rsid w:val="00396CFC"/>
    <w:rsid w:val="00396E3D"/>
    <w:rsid w:val="00396E7A"/>
    <w:rsid w:val="00397976"/>
    <w:rsid w:val="00397AB4"/>
    <w:rsid w:val="00397C1D"/>
    <w:rsid w:val="00397DEC"/>
    <w:rsid w:val="003A011B"/>
    <w:rsid w:val="003A0C3D"/>
    <w:rsid w:val="003A0C42"/>
    <w:rsid w:val="003A0C68"/>
    <w:rsid w:val="003A0D1D"/>
    <w:rsid w:val="003A0D48"/>
    <w:rsid w:val="003A0D4B"/>
    <w:rsid w:val="003A0E15"/>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7E0"/>
    <w:rsid w:val="003A4BF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BC9"/>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2BF"/>
    <w:rsid w:val="003B45C7"/>
    <w:rsid w:val="003B45D1"/>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283"/>
    <w:rsid w:val="003B7692"/>
    <w:rsid w:val="003B7CC1"/>
    <w:rsid w:val="003B7D7E"/>
    <w:rsid w:val="003B7E5F"/>
    <w:rsid w:val="003B7F9C"/>
    <w:rsid w:val="003C02E8"/>
    <w:rsid w:val="003C06AF"/>
    <w:rsid w:val="003C0919"/>
    <w:rsid w:val="003C0F84"/>
    <w:rsid w:val="003C0FC9"/>
    <w:rsid w:val="003C1012"/>
    <w:rsid w:val="003C11C9"/>
    <w:rsid w:val="003C1229"/>
    <w:rsid w:val="003C14CF"/>
    <w:rsid w:val="003C188D"/>
    <w:rsid w:val="003C1BF1"/>
    <w:rsid w:val="003C1EEB"/>
    <w:rsid w:val="003C1FD4"/>
    <w:rsid w:val="003C2099"/>
    <w:rsid w:val="003C213D"/>
    <w:rsid w:val="003C22CA"/>
    <w:rsid w:val="003C2462"/>
    <w:rsid w:val="003C25AD"/>
    <w:rsid w:val="003C285D"/>
    <w:rsid w:val="003C291E"/>
    <w:rsid w:val="003C292E"/>
    <w:rsid w:val="003C2D21"/>
    <w:rsid w:val="003C322F"/>
    <w:rsid w:val="003C33BF"/>
    <w:rsid w:val="003C3CB8"/>
    <w:rsid w:val="003C416C"/>
    <w:rsid w:val="003C41CA"/>
    <w:rsid w:val="003C4205"/>
    <w:rsid w:val="003C4310"/>
    <w:rsid w:val="003C4760"/>
    <w:rsid w:val="003C480A"/>
    <w:rsid w:val="003C4878"/>
    <w:rsid w:val="003C4B67"/>
    <w:rsid w:val="003C4C4D"/>
    <w:rsid w:val="003C5671"/>
    <w:rsid w:val="003C5B25"/>
    <w:rsid w:val="003C5DC0"/>
    <w:rsid w:val="003C5DE8"/>
    <w:rsid w:val="003C5DF6"/>
    <w:rsid w:val="003C5E6B"/>
    <w:rsid w:val="003C6246"/>
    <w:rsid w:val="003C63CD"/>
    <w:rsid w:val="003C685C"/>
    <w:rsid w:val="003C6DFE"/>
    <w:rsid w:val="003C755B"/>
    <w:rsid w:val="003C7AD7"/>
    <w:rsid w:val="003C7B74"/>
    <w:rsid w:val="003C7EFD"/>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0D"/>
    <w:rsid w:val="003D35D1"/>
    <w:rsid w:val="003D37B9"/>
    <w:rsid w:val="003D38BA"/>
    <w:rsid w:val="003D3AB5"/>
    <w:rsid w:val="003D3AB9"/>
    <w:rsid w:val="003D3C95"/>
    <w:rsid w:val="003D3DDD"/>
    <w:rsid w:val="003D448E"/>
    <w:rsid w:val="003D495D"/>
    <w:rsid w:val="003D4B7B"/>
    <w:rsid w:val="003D4B81"/>
    <w:rsid w:val="003D4EB0"/>
    <w:rsid w:val="003D51C0"/>
    <w:rsid w:val="003D5677"/>
    <w:rsid w:val="003D5CBF"/>
    <w:rsid w:val="003D5E9C"/>
    <w:rsid w:val="003D5EF6"/>
    <w:rsid w:val="003D65B8"/>
    <w:rsid w:val="003D65E8"/>
    <w:rsid w:val="003D66D2"/>
    <w:rsid w:val="003D6804"/>
    <w:rsid w:val="003D6FBC"/>
    <w:rsid w:val="003D705B"/>
    <w:rsid w:val="003D7071"/>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7F4"/>
    <w:rsid w:val="003E4858"/>
    <w:rsid w:val="003E4F06"/>
    <w:rsid w:val="003E4FB4"/>
    <w:rsid w:val="003E4FD7"/>
    <w:rsid w:val="003E5420"/>
    <w:rsid w:val="003E55B8"/>
    <w:rsid w:val="003E584F"/>
    <w:rsid w:val="003E5933"/>
    <w:rsid w:val="003E5A0C"/>
    <w:rsid w:val="003E61F0"/>
    <w:rsid w:val="003E6247"/>
    <w:rsid w:val="003E6316"/>
    <w:rsid w:val="003E6749"/>
    <w:rsid w:val="003E6884"/>
    <w:rsid w:val="003E68A1"/>
    <w:rsid w:val="003E6AC5"/>
    <w:rsid w:val="003E6B72"/>
    <w:rsid w:val="003E6E53"/>
    <w:rsid w:val="003E6E6D"/>
    <w:rsid w:val="003E77BA"/>
    <w:rsid w:val="003E7AEC"/>
    <w:rsid w:val="003E7D54"/>
    <w:rsid w:val="003E7E70"/>
    <w:rsid w:val="003F0096"/>
    <w:rsid w:val="003F00FF"/>
    <w:rsid w:val="003F01DF"/>
    <w:rsid w:val="003F036C"/>
    <w:rsid w:val="003F04B0"/>
    <w:rsid w:val="003F077C"/>
    <w:rsid w:val="003F0850"/>
    <w:rsid w:val="003F08B3"/>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C18"/>
    <w:rsid w:val="00400E2B"/>
    <w:rsid w:val="00400FED"/>
    <w:rsid w:val="00401059"/>
    <w:rsid w:val="0040112D"/>
    <w:rsid w:val="0040124A"/>
    <w:rsid w:val="0040126E"/>
    <w:rsid w:val="004015F0"/>
    <w:rsid w:val="004018C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BF"/>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12C"/>
    <w:rsid w:val="0041226E"/>
    <w:rsid w:val="00412385"/>
    <w:rsid w:val="00412461"/>
    <w:rsid w:val="00412546"/>
    <w:rsid w:val="00412A73"/>
    <w:rsid w:val="00412FFE"/>
    <w:rsid w:val="00413053"/>
    <w:rsid w:val="0041319C"/>
    <w:rsid w:val="00413556"/>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B3"/>
    <w:rsid w:val="004153CA"/>
    <w:rsid w:val="00415668"/>
    <w:rsid w:val="00415938"/>
    <w:rsid w:val="004159F5"/>
    <w:rsid w:val="00415A74"/>
    <w:rsid w:val="00415D76"/>
    <w:rsid w:val="0041609E"/>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097"/>
    <w:rsid w:val="00420459"/>
    <w:rsid w:val="0042070B"/>
    <w:rsid w:val="00420BA3"/>
    <w:rsid w:val="00420C93"/>
    <w:rsid w:val="00420D00"/>
    <w:rsid w:val="00420DF1"/>
    <w:rsid w:val="0042147B"/>
    <w:rsid w:val="004215ED"/>
    <w:rsid w:val="00421781"/>
    <w:rsid w:val="00421DCF"/>
    <w:rsid w:val="00421EFB"/>
    <w:rsid w:val="00422341"/>
    <w:rsid w:val="004224B1"/>
    <w:rsid w:val="004228B7"/>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D2"/>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4A"/>
    <w:rsid w:val="00433590"/>
    <w:rsid w:val="0043369E"/>
    <w:rsid w:val="0043393D"/>
    <w:rsid w:val="00433A77"/>
    <w:rsid w:val="0043401E"/>
    <w:rsid w:val="00434095"/>
    <w:rsid w:val="0043409A"/>
    <w:rsid w:val="00434464"/>
    <w:rsid w:val="004344C7"/>
    <w:rsid w:val="0043481D"/>
    <w:rsid w:val="00434924"/>
    <w:rsid w:val="004349F4"/>
    <w:rsid w:val="00434BDA"/>
    <w:rsid w:val="00434FB0"/>
    <w:rsid w:val="00435030"/>
    <w:rsid w:val="0043525D"/>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813"/>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6B58"/>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5A2"/>
    <w:rsid w:val="00453BB6"/>
    <w:rsid w:val="00453CAA"/>
    <w:rsid w:val="00453F17"/>
    <w:rsid w:val="0045402B"/>
    <w:rsid w:val="004544E2"/>
    <w:rsid w:val="004545C9"/>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57FB9"/>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A3"/>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A5D"/>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0E30"/>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422"/>
    <w:rsid w:val="00485722"/>
    <w:rsid w:val="004857F7"/>
    <w:rsid w:val="00485970"/>
    <w:rsid w:val="00485B7F"/>
    <w:rsid w:val="00485C0B"/>
    <w:rsid w:val="00485C0D"/>
    <w:rsid w:val="0048610A"/>
    <w:rsid w:val="004861AA"/>
    <w:rsid w:val="004861E1"/>
    <w:rsid w:val="00486282"/>
    <w:rsid w:val="00486575"/>
    <w:rsid w:val="004866D0"/>
    <w:rsid w:val="0048671D"/>
    <w:rsid w:val="004867D6"/>
    <w:rsid w:val="004871F6"/>
    <w:rsid w:val="00487C1B"/>
    <w:rsid w:val="00487CA4"/>
    <w:rsid w:val="004904D4"/>
    <w:rsid w:val="004905F8"/>
    <w:rsid w:val="00490999"/>
    <w:rsid w:val="004909CE"/>
    <w:rsid w:val="00490A3F"/>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E5F"/>
    <w:rsid w:val="004A00DE"/>
    <w:rsid w:val="004A0191"/>
    <w:rsid w:val="004A01C1"/>
    <w:rsid w:val="004A04E5"/>
    <w:rsid w:val="004A0A3F"/>
    <w:rsid w:val="004A0A74"/>
    <w:rsid w:val="004A0DA5"/>
    <w:rsid w:val="004A0F39"/>
    <w:rsid w:val="004A0F3D"/>
    <w:rsid w:val="004A131E"/>
    <w:rsid w:val="004A1AA3"/>
    <w:rsid w:val="004A1B5C"/>
    <w:rsid w:val="004A1EB7"/>
    <w:rsid w:val="004A1F39"/>
    <w:rsid w:val="004A2394"/>
    <w:rsid w:val="004A251F"/>
    <w:rsid w:val="004A2725"/>
    <w:rsid w:val="004A2A37"/>
    <w:rsid w:val="004A2B26"/>
    <w:rsid w:val="004A2D12"/>
    <w:rsid w:val="004A2D9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4DC8"/>
    <w:rsid w:val="004A4DFD"/>
    <w:rsid w:val="004A5046"/>
    <w:rsid w:val="004A565E"/>
    <w:rsid w:val="004A5B8D"/>
    <w:rsid w:val="004A5DF3"/>
    <w:rsid w:val="004A612C"/>
    <w:rsid w:val="004A6134"/>
    <w:rsid w:val="004A69BE"/>
    <w:rsid w:val="004A6A1F"/>
    <w:rsid w:val="004A6B6F"/>
    <w:rsid w:val="004A7092"/>
    <w:rsid w:val="004A799D"/>
    <w:rsid w:val="004B064C"/>
    <w:rsid w:val="004B0C4B"/>
    <w:rsid w:val="004B0EFB"/>
    <w:rsid w:val="004B1264"/>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EBE"/>
    <w:rsid w:val="004B6F9D"/>
    <w:rsid w:val="004B718B"/>
    <w:rsid w:val="004B792F"/>
    <w:rsid w:val="004B7F15"/>
    <w:rsid w:val="004C01A8"/>
    <w:rsid w:val="004C06B2"/>
    <w:rsid w:val="004C06D1"/>
    <w:rsid w:val="004C0911"/>
    <w:rsid w:val="004C0BBE"/>
    <w:rsid w:val="004C0BFA"/>
    <w:rsid w:val="004C0DDB"/>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16B"/>
    <w:rsid w:val="004C4384"/>
    <w:rsid w:val="004C46C9"/>
    <w:rsid w:val="004C4D7F"/>
    <w:rsid w:val="004C50C1"/>
    <w:rsid w:val="004C50CA"/>
    <w:rsid w:val="004C5178"/>
    <w:rsid w:val="004C5319"/>
    <w:rsid w:val="004C5325"/>
    <w:rsid w:val="004C53FC"/>
    <w:rsid w:val="004C621A"/>
    <w:rsid w:val="004C621F"/>
    <w:rsid w:val="004C6365"/>
    <w:rsid w:val="004C6586"/>
    <w:rsid w:val="004C6605"/>
    <w:rsid w:val="004C6704"/>
    <w:rsid w:val="004C6A83"/>
    <w:rsid w:val="004C6C5A"/>
    <w:rsid w:val="004C7051"/>
    <w:rsid w:val="004C73CE"/>
    <w:rsid w:val="004C73E1"/>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31"/>
    <w:rsid w:val="004D0B75"/>
    <w:rsid w:val="004D0CA9"/>
    <w:rsid w:val="004D0DFE"/>
    <w:rsid w:val="004D0E1A"/>
    <w:rsid w:val="004D12E5"/>
    <w:rsid w:val="004D1613"/>
    <w:rsid w:val="004D166B"/>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A1"/>
    <w:rsid w:val="004D3B6F"/>
    <w:rsid w:val="004D3E0D"/>
    <w:rsid w:val="004D4295"/>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37"/>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B3C"/>
    <w:rsid w:val="004E3F2A"/>
    <w:rsid w:val="004E4060"/>
    <w:rsid w:val="004E409A"/>
    <w:rsid w:val="004E4B9D"/>
    <w:rsid w:val="004E4F8E"/>
    <w:rsid w:val="004E5193"/>
    <w:rsid w:val="004E5363"/>
    <w:rsid w:val="004E548D"/>
    <w:rsid w:val="004E54AC"/>
    <w:rsid w:val="004E59B2"/>
    <w:rsid w:val="004E5DAF"/>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896"/>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0EF"/>
    <w:rsid w:val="004F65F9"/>
    <w:rsid w:val="004F66A7"/>
    <w:rsid w:val="004F66E9"/>
    <w:rsid w:val="004F6A9C"/>
    <w:rsid w:val="004F6F2A"/>
    <w:rsid w:val="004F7066"/>
    <w:rsid w:val="004F71CD"/>
    <w:rsid w:val="004F7528"/>
    <w:rsid w:val="004F7824"/>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8A9"/>
    <w:rsid w:val="005029E8"/>
    <w:rsid w:val="00502B72"/>
    <w:rsid w:val="00502FBD"/>
    <w:rsid w:val="005031FF"/>
    <w:rsid w:val="00503518"/>
    <w:rsid w:val="005036C6"/>
    <w:rsid w:val="00503725"/>
    <w:rsid w:val="00503D44"/>
    <w:rsid w:val="0050415F"/>
    <w:rsid w:val="00504218"/>
    <w:rsid w:val="0050432A"/>
    <w:rsid w:val="00504773"/>
    <w:rsid w:val="005049BF"/>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0CAC"/>
    <w:rsid w:val="00511703"/>
    <w:rsid w:val="0051175B"/>
    <w:rsid w:val="00511AC9"/>
    <w:rsid w:val="00511E25"/>
    <w:rsid w:val="00511F15"/>
    <w:rsid w:val="00512222"/>
    <w:rsid w:val="0051259B"/>
    <w:rsid w:val="00512765"/>
    <w:rsid w:val="00512D66"/>
    <w:rsid w:val="0051302E"/>
    <w:rsid w:val="0051318C"/>
    <w:rsid w:val="005131D7"/>
    <w:rsid w:val="00513294"/>
    <w:rsid w:val="00513403"/>
    <w:rsid w:val="00513413"/>
    <w:rsid w:val="005134CB"/>
    <w:rsid w:val="0051360C"/>
    <w:rsid w:val="00513C18"/>
    <w:rsid w:val="00513C26"/>
    <w:rsid w:val="005140A7"/>
    <w:rsid w:val="005142CD"/>
    <w:rsid w:val="005143B5"/>
    <w:rsid w:val="005143C9"/>
    <w:rsid w:val="00514420"/>
    <w:rsid w:val="00514878"/>
    <w:rsid w:val="00514923"/>
    <w:rsid w:val="00514E7D"/>
    <w:rsid w:val="00514EA8"/>
    <w:rsid w:val="0051507F"/>
    <w:rsid w:val="005150CB"/>
    <w:rsid w:val="005150D6"/>
    <w:rsid w:val="005151A3"/>
    <w:rsid w:val="0051545D"/>
    <w:rsid w:val="005157A9"/>
    <w:rsid w:val="00515E06"/>
    <w:rsid w:val="00515E09"/>
    <w:rsid w:val="00515E40"/>
    <w:rsid w:val="00516079"/>
    <w:rsid w:val="005160DD"/>
    <w:rsid w:val="00516774"/>
    <w:rsid w:val="005168A6"/>
    <w:rsid w:val="005173A7"/>
    <w:rsid w:val="00517486"/>
    <w:rsid w:val="0051752A"/>
    <w:rsid w:val="00517693"/>
    <w:rsid w:val="005177E1"/>
    <w:rsid w:val="00517978"/>
    <w:rsid w:val="00517F53"/>
    <w:rsid w:val="0052012E"/>
    <w:rsid w:val="005207C0"/>
    <w:rsid w:val="00520C0A"/>
    <w:rsid w:val="00521027"/>
    <w:rsid w:val="005214C0"/>
    <w:rsid w:val="005218B6"/>
    <w:rsid w:val="00521B14"/>
    <w:rsid w:val="00521B45"/>
    <w:rsid w:val="00521D53"/>
    <w:rsid w:val="005223FA"/>
    <w:rsid w:val="0052242E"/>
    <w:rsid w:val="00522589"/>
    <w:rsid w:val="005226DE"/>
    <w:rsid w:val="00522A49"/>
    <w:rsid w:val="00522BB5"/>
    <w:rsid w:val="00522EF9"/>
    <w:rsid w:val="005231C0"/>
    <w:rsid w:val="00523211"/>
    <w:rsid w:val="00523450"/>
    <w:rsid w:val="00523477"/>
    <w:rsid w:val="0052347A"/>
    <w:rsid w:val="005236FF"/>
    <w:rsid w:val="005237C4"/>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A43"/>
    <w:rsid w:val="00526EEA"/>
    <w:rsid w:val="00527097"/>
    <w:rsid w:val="00527200"/>
    <w:rsid w:val="00527353"/>
    <w:rsid w:val="005274AE"/>
    <w:rsid w:val="005274FD"/>
    <w:rsid w:val="00527C23"/>
    <w:rsid w:val="00527CCA"/>
    <w:rsid w:val="00530157"/>
    <w:rsid w:val="005305FE"/>
    <w:rsid w:val="005308A0"/>
    <w:rsid w:val="0053113B"/>
    <w:rsid w:val="00531197"/>
    <w:rsid w:val="005312AE"/>
    <w:rsid w:val="005312FB"/>
    <w:rsid w:val="005314A5"/>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873"/>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08B"/>
    <w:rsid w:val="005376AF"/>
    <w:rsid w:val="005376F5"/>
    <w:rsid w:val="0053777B"/>
    <w:rsid w:val="00537E07"/>
    <w:rsid w:val="005402D2"/>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5F"/>
    <w:rsid w:val="00543EBF"/>
    <w:rsid w:val="0054419F"/>
    <w:rsid w:val="00544431"/>
    <w:rsid w:val="005446F4"/>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0B88"/>
    <w:rsid w:val="00551125"/>
    <w:rsid w:val="00551320"/>
    <w:rsid w:val="005518A4"/>
    <w:rsid w:val="00551F0B"/>
    <w:rsid w:val="00551F5D"/>
    <w:rsid w:val="00551FB6"/>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72"/>
    <w:rsid w:val="00560FC0"/>
    <w:rsid w:val="00561121"/>
    <w:rsid w:val="005614DE"/>
    <w:rsid w:val="00561590"/>
    <w:rsid w:val="005615D8"/>
    <w:rsid w:val="005616EC"/>
    <w:rsid w:val="005626D6"/>
    <w:rsid w:val="00562739"/>
    <w:rsid w:val="00562C56"/>
    <w:rsid w:val="00563104"/>
    <w:rsid w:val="005631C2"/>
    <w:rsid w:val="0056371B"/>
    <w:rsid w:val="00563793"/>
    <w:rsid w:val="005638D4"/>
    <w:rsid w:val="00563B67"/>
    <w:rsid w:val="00564178"/>
    <w:rsid w:val="0056457B"/>
    <w:rsid w:val="00564A5A"/>
    <w:rsid w:val="00564F30"/>
    <w:rsid w:val="005656ED"/>
    <w:rsid w:val="005657E8"/>
    <w:rsid w:val="005658B4"/>
    <w:rsid w:val="00565FE7"/>
    <w:rsid w:val="00566544"/>
    <w:rsid w:val="00566608"/>
    <w:rsid w:val="00566707"/>
    <w:rsid w:val="00566A6A"/>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AFF"/>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7D8"/>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5E7C"/>
    <w:rsid w:val="00576531"/>
    <w:rsid w:val="00576589"/>
    <w:rsid w:val="005765F5"/>
    <w:rsid w:val="00576726"/>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CD7"/>
    <w:rsid w:val="005820BE"/>
    <w:rsid w:val="00582233"/>
    <w:rsid w:val="00582559"/>
    <w:rsid w:val="00582C3A"/>
    <w:rsid w:val="00582E1A"/>
    <w:rsid w:val="00583147"/>
    <w:rsid w:val="005831F9"/>
    <w:rsid w:val="005833CF"/>
    <w:rsid w:val="00583564"/>
    <w:rsid w:val="005835FA"/>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CDA"/>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B3"/>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925"/>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3C9"/>
    <w:rsid w:val="005A756A"/>
    <w:rsid w:val="005A77C8"/>
    <w:rsid w:val="005A7938"/>
    <w:rsid w:val="005A7C02"/>
    <w:rsid w:val="005B0228"/>
    <w:rsid w:val="005B0296"/>
    <w:rsid w:val="005B0542"/>
    <w:rsid w:val="005B05B1"/>
    <w:rsid w:val="005B0AF2"/>
    <w:rsid w:val="005B0FAC"/>
    <w:rsid w:val="005B151E"/>
    <w:rsid w:val="005B177A"/>
    <w:rsid w:val="005B17FA"/>
    <w:rsid w:val="005B1903"/>
    <w:rsid w:val="005B1AC8"/>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08"/>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52"/>
    <w:rsid w:val="005C4A6E"/>
    <w:rsid w:val="005C4EB2"/>
    <w:rsid w:val="005C5604"/>
    <w:rsid w:val="005C5609"/>
    <w:rsid w:val="005C5B87"/>
    <w:rsid w:val="005C5F0D"/>
    <w:rsid w:val="005C5F59"/>
    <w:rsid w:val="005C6168"/>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1ED8"/>
    <w:rsid w:val="005D200E"/>
    <w:rsid w:val="005D206B"/>
    <w:rsid w:val="005D22B7"/>
    <w:rsid w:val="005D2610"/>
    <w:rsid w:val="005D2878"/>
    <w:rsid w:val="005D2A45"/>
    <w:rsid w:val="005D2A84"/>
    <w:rsid w:val="005D2A85"/>
    <w:rsid w:val="005D2BDE"/>
    <w:rsid w:val="005D2E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D77"/>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1F47"/>
    <w:rsid w:val="005E2311"/>
    <w:rsid w:val="005E234A"/>
    <w:rsid w:val="005E254B"/>
    <w:rsid w:val="005E27D9"/>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63A"/>
    <w:rsid w:val="005E6AA5"/>
    <w:rsid w:val="005E775D"/>
    <w:rsid w:val="005E7B7B"/>
    <w:rsid w:val="005F0020"/>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6B6"/>
    <w:rsid w:val="005F3BC8"/>
    <w:rsid w:val="005F3FD3"/>
    <w:rsid w:val="005F414F"/>
    <w:rsid w:val="005F4171"/>
    <w:rsid w:val="005F423F"/>
    <w:rsid w:val="005F43A3"/>
    <w:rsid w:val="005F46D6"/>
    <w:rsid w:val="005F48B8"/>
    <w:rsid w:val="005F4A8D"/>
    <w:rsid w:val="005F4D82"/>
    <w:rsid w:val="005F4DC9"/>
    <w:rsid w:val="005F4DD6"/>
    <w:rsid w:val="005F50D8"/>
    <w:rsid w:val="005F51C2"/>
    <w:rsid w:val="005F53A1"/>
    <w:rsid w:val="005F54E0"/>
    <w:rsid w:val="005F55C3"/>
    <w:rsid w:val="005F562D"/>
    <w:rsid w:val="005F5801"/>
    <w:rsid w:val="005F5CD0"/>
    <w:rsid w:val="005F5E5C"/>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9D6"/>
    <w:rsid w:val="00604C91"/>
    <w:rsid w:val="00604DC7"/>
    <w:rsid w:val="00604E47"/>
    <w:rsid w:val="00604FB9"/>
    <w:rsid w:val="00604FD8"/>
    <w:rsid w:val="006051E9"/>
    <w:rsid w:val="00605441"/>
    <w:rsid w:val="0060549A"/>
    <w:rsid w:val="00605705"/>
    <w:rsid w:val="00605800"/>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68A"/>
    <w:rsid w:val="00612905"/>
    <w:rsid w:val="0061293E"/>
    <w:rsid w:val="00612976"/>
    <w:rsid w:val="0061303B"/>
    <w:rsid w:val="006130F7"/>
    <w:rsid w:val="00613946"/>
    <w:rsid w:val="00613AF8"/>
    <w:rsid w:val="00613D8E"/>
    <w:rsid w:val="00613E29"/>
    <w:rsid w:val="00613FDA"/>
    <w:rsid w:val="006142E0"/>
    <w:rsid w:val="00614443"/>
    <w:rsid w:val="00614479"/>
    <w:rsid w:val="006146DC"/>
    <w:rsid w:val="00614DCF"/>
    <w:rsid w:val="00614F2E"/>
    <w:rsid w:val="0061527B"/>
    <w:rsid w:val="006153EB"/>
    <w:rsid w:val="006158E1"/>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440"/>
    <w:rsid w:val="00621856"/>
    <w:rsid w:val="00621F53"/>
    <w:rsid w:val="00622213"/>
    <w:rsid w:val="00622478"/>
    <w:rsid w:val="006225FA"/>
    <w:rsid w:val="00622882"/>
    <w:rsid w:val="006228AF"/>
    <w:rsid w:val="00622A69"/>
    <w:rsid w:val="00622AAB"/>
    <w:rsid w:val="00622DD8"/>
    <w:rsid w:val="00622E2A"/>
    <w:rsid w:val="00623089"/>
    <w:rsid w:val="0062308E"/>
    <w:rsid w:val="006231A4"/>
    <w:rsid w:val="006233E5"/>
    <w:rsid w:val="006234C4"/>
    <w:rsid w:val="006235DA"/>
    <w:rsid w:val="006237FC"/>
    <w:rsid w:val="00623B5F"/>
    <w:rsid w:val="00623EDB"/>
    <w:rsid w:val="00623F50"/>
    <w:rsid w:val="00624046"/>
    <w:rsid w:val="006242A1"/>
    <w:rsid w:val="00624336"/>
    <w:rsid w:val="00624373"/>
    <w:rsid w:val="00624419"/>
    <w:rsid w:val="006244C9"/>
    <w:rsid w:val="006245F6"/>
    <w:rsid w:val="0062475D"/>
    <w:rsid w:val="00624865"/>
    <w:rsid w:val="0062495F"/>
    <w:rsid w:val="006249DD"/>
    <w:rsid w:val="00624DF4"/>
    <w:rsid w:val="00625783"/>
    <w:rsid w:val="00625A1F"/>
    <w:rsid w:val="00625DEA"/>
    <w:rsid w:val="00625F4F"/>
    <w:rsid w:val="00626320"/>
    <w:rsid w:val="0062660B"/>
    <w:rsid w:val="00626662"/>
    <w:rsid w:val="0062694E"/>
    <w:rsid w:val="00626AD1"/>
    <w:rsid w:val="00626BF5"/>
    <w:rsid w:val="00626F4C"/>
    <w:rsid w:val="0062739D"/>
    <w:rsid w:val="00627863"/>
    <w:rsid w:val="0062790A"/>
    <w:rsid w:val="00627A77"/>
    <w:rsid w:val="006302B7"/>
    <w:rsid w:val="006304BC"/>
    <w:rsid w:val="00630619"/>
    <w:rsid w:val="006307E6"/>
    <w:rsid w:val="006308BD"/>
    <w:rsid w:val="0063099F"/>
    <w:rsid w:val="00630A59"/>
    <w:rsid w:val="00630A94"/>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486"/>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38"/>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1E1"/>
    <w:rsid w:val="00643202"/>
    <w:rsid w:val="00643570"/>
    <w:rsid w:val="0064358F"/>
    <w:rsid w:val="00643660"/>
    <w:rsid w:val="00643908"/>
    <w:rsid w:val="00643B32"/>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080"/>
    <w:rsid w:val="00647134"/>
    <w:rsid w:val="0064762E"/>
    <w:rsid w:val="00647AEB"/>
    <w:rsid w:val="00647FA5"/>
    <w:rsid w:val="00650050"/>
    <w:rsid w:val="00650139"/>
    <w:rsid w:val="0065013C"/>
    <w:rsid w:val="006503B7"/>
    <w:rsid w:val="00650AE2"/>
    <w:rsid w:val="00650AF2"/>
    <w:rsid w:val="00650DAA"/>
    <w:rsid w:val="00651AFA"/>
    <w:rsid w:val="00651E5A"/>
    <w:rsid w:val="006520B9"/>
    <w:rsid w:val="006520C1"/>
    <w:rsid w:val="006525EC"/>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4C2E"/>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72"/>
    <w:rsid w:val="00657B95"/>
    <w:rsid w:val="0066082C"/>
    <w:rsid w:val="006608A2"/>
    <w:rsid w:val="006608E8"/>
    <w:rsid w:val="00661290"/>
    <w:rsid w:val="0066133A"/>
    <w:rsid w:val="0066145D"/>
    <w:rsid w:val="006615F7"/>
    <w:rsid w:val="00661674"/>
    <w:rsid w:val="006618CC"/>
    <w:rsid w:val="00661A8E"/>
    <w:rsid w:val="00661D03"/>
    <w:rsid w:val="00661EEA"/>
    <w:rsid w:val="00661F33"/>
    <w:rsid w:val="00662111"/>
    <w:rsid w:val="00662118"/>
    <w:rsid w:val="00662201"/>
    <w:rsid w:val="00662337"/>
    <w:rsid w:val="006626F6"/>
    <w:rsid w:val="0066292C"/>
    <w:rsid w:val="00662E38"/>
    <w:rsid w:val="00663197"/>
    <w:rsid w:val="006638AD"/>
    <w:rsid w:val="00663A15"/>
    <w:rsid w:val="00663F75"/>
    <w:rsid w:val="0066469B"/>
    <w:rsid w:val="0066474C"/>
    <w:rsid w:val="006648B0"/>
    <w:rsid w:val="00664B28"/>
    <w:rsid w:val="00664CF4"/>
    <w:rsid w:val="0066507A"/>
    <w:rsid w:val="00665216"/>
    <w:rsid w:val="00665229"/>
    <w:rsid w:val="00665489"/>
    <w:rsid w:val="00665C6A"/>
    <w:rsid w:val="00665D4F"/>
    <w:rsid w:val="00665E11"/>
    <w:rsid w:val="00665EA0"/>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68B"/>
    <w:rsid w:val="00672832"/>
    <w:rsid w:val="006728ED"/>
    <w:rsid w:val="00672A01"/>
    <w:rsid w:val="00672A5C"/>
    <w:rsid w:val="00672AA2"/>
    <w:rsid w:val="00672FEA"/>
    <w:rsid w:val="006731F5"/>
    <w:rsid w:val="006732B1"/>
    <w:rsid w:val="006733AE"/>
    <w:rsid w:val="006733D4"/>
    <w:rsid w:val="00673454"/>
    <w:rsid w:val="00673578"/>
    <w:rsid w:val="00673641"/>
    <w:rsid w:val="0067375D"/>
    <w:rsid w:val="0067383A"/>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6DB9"/>
    <w:rsid w:val="006771A8"/>
    <w:rsid w:val="006771C6"/>
    <w:rsid w:val="006772B2"/>
    <w:rsid w:val="00677443"/>
    <w:rsid w:val="0067769A"/>
    <w:rsid w:val="00677867"/>
    <w:rsid w:val="00677C32"/>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23"/>
    <w:rsid w:val="0068426A"/>
    <w:rsid w:val="0068436C"/>
    <w:rsid w:val="006843EB"/>
    <w:rsid w:val="00684409"/>
    <w:rsid w:val="0068454C"/>
    <w:rsid w:val="00684C2A"/>
    <w:rsid w:val="00685011"/>
    <w:rsid w:val="00685352"/>
    <w:rsid w:val="00685370"/>
    <w:rsid w:val="0068545E"/>
    <w:rsid w:val="00685666"/>
    <w:rsid w:val="00685A9D"/>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9DB"/>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599"/>
    <w:rsid w:val="006A372C"/>
    <w:rsid w:val="006A3E2B"/>
    <w:rsid w:val="006A4066"/>
    <w:rsid w:val="006A412A"/>
    <w:rsid w:val="006A4404"/>
    <w:rsid w:val="006A44DE"/>
    <w:rsid w:val="006A479E"/>
    <w:rsid w:val="006A4D60"/>
    <w:rsid w:val="006A5215"/>
    <w:rsid w:val="006A5716"/>
    <w:rsid w:val="006A5B8F"/>
    <w:rsid w:val="006A5DB8"/>
    <w:rsid w:val="006A672A"/>
    <w:rsid w:val="006A6BFF"/>
    <w:rsid w:val="006A6E17"/>
    <w:rsid w:val="006A75F9"/>
    <w:rsid w:val="006A77CC"/>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EDA"/>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DDD"/>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1F02"/>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752"/>
    <w:rsid w:val="006D5A19"/>
    <w:rsid w:val="006D6196"/>
    <w:rsid w:val="006D61CA"/>
    <w:rsid w:val="006D6229"/>
    <w:rsid w:val="006D62BC"/>
    <w:rsid w:val="006D6450"/>
    <w:rsid w:val="006D6886"/>
    <w:rsid w:val="006D68AE"/>
    <w:rsid w:val="006D6939"/>
    <w:rsid w:val="006D6EA4"/>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CFD"/>
    <w:rsid w:val="006E2F02"/>
    <w:rsid w:val="006E2F86"/>
    <w:rsid w:val="006E3334"/>
    <w:rsid w:val="006E34BF"/>
    <w:rsid w:val="006E3735"/>
    <w:rsid w:val="006E375F"/>
    <w:rsid w:val="006E3940"/>
    <w:rsid w:val="006E3CE9"/>
    <w:rsid w:val="006E3ECD"/>
    <w:rsid w:val="006E432C"/>
    <w:rsid w:val="006E45F3"/>
    <w:rsid w:val="006E47D2"/>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5BA"/>
    <w:rsid w:val="006F0653"/>
    <w:rsid w:val="006F0707"/>
    <w:rsid w:val="006F0889"/>
    <w:rsid w:val="006F091B"/>
    <w:rsid w:val="006F0FE3"/>
    <w:rsid w:val="006F1026"/>
    <w:rsid w:val="006F1064"/>
    <w:rsid w:val="006F1977"/>
    <w:rsid w:val="006F1A07"/>
    <w:rsid w:val="006F1A60"/>
    <w:rsid w:val="006F1E6F"/>
    <w:rsid w:val="006F1EB7"/>
    <w:rsid w:val="006F2136"/>
    <w:rsid w:val="006F2B32"/>
    <w:rsid w:val="006F2BD1"/>
    <w:rsid w:val="006F3013"/>
    <w:rsid w:val="006F3387"/>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51"/>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96A"/>
    <w:rsid w:val="00711BF5"/>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3F67"/>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5E7"/>
    <w:rsid w:val="007249B3"/>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079"/>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9E4"/>
    <w:rsid w:val="00735D5D"/>
    <w:rsid w:val="00735D93"/>
    <w:rsid w:val="0073639E"/>
    <w:rsid w:val="00736487"/>
    <w:rsid w:val="0073665E"/>
    <w:rsid w:val="00736DD8"/>
    <w:rsid w:val="00737423"/>
    <w:rsid w:val="00737628"/>
    <w:rsid w:val="00737676"/>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82"/>
    <w:rsid w:val="00741DCC"/>
    <w:rsid w:val="0074203A"/>
    <w:rsid w:val="0074276D"/>
    <w:rsid w:val="007427B5"/>
    <w:rsid w:val="00742865"/>
    <w:rsid w:val="0074296C"/>
    <w:rsid w:val="007429AF"/>
    <w:rsid w:val="00742C1B"/>
    <w:rsid w:val="00742C83"/>
    <w:rsid w:val="00742DB1"/>
    <w:rsid w:val="00742EAE"/>
    <w:rsid w:val="00743032"/>
    <w:rsid w:val="00743043"/>
    <w:rsid w:val="0074330C"/>
    <w:rsid w:val="0074360F"/>
    <w:rsid w:val="007436CD"/>
    <w:rsid w:val="007438FB"/>
    <w:rsid w:val="00743EAE"/>
    <w:rsid w:val="00743EED"/>
    <w:rsid w:val="00743FCB"/>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0DC1"/>
    <w:rsid w:val="00751091"/>
    <w:rsid w:val="00751210"/>
    <w:rsid w:val="0075124A"/>
    <w:rsid w:val="007514B2"/>
    <w:rsid w:val="00751B83"/>
    <w:rsid w:val="00752187"/>
    <w:rsid w:val="00752893"/>
    <w:rsid w:val="00752C1D"/>
    <w:rsid w:val="00752C47"/>
    <w:rsid w:val="00752CAA"/>
    <w:rsid w:val="00752E6E"/>
    <w:rsid w:val="0075357E"/>
    <w:rsid w:val="00753654"/>
    <w:rsid w:val="00753766"/>
    <w:rsid w:val="00753874"/>
    <w:rsid w:val="00753C8D"/>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457"/>
    <w:rsid w:val="00755565"/>
    <w:rsid w:val="00755771"/>
    <w:rsid w:val="00755AD0"/>
    <w:rsid w:val="00755C3F"/>
    <w:rsid w:val="00755DB1"/>
    <w:rsid w:val="007564AD"/>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9CC"/>
    <w:rsid w:val="00762F84"/>
    <w:rsid w:val="007634E3"/>
    <w:rsid w:val="0076358C"/>
    <w:rsid w:val="007637D7"/>
    <w:rsid w:val="0076389C"/>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CEC"/>
    <w:rsid w:val="00774DA5"/>
    <w:rsid w:val="00774FF5"/>
    <w:rsid w:val="007750B3"/>
    <w:rsid w:val="00775125"/>
    <w:rsid w:val="0077588C"/>
    <w:rsid w:val="00775A0E"/>
    <w:rsid w:val="00775AE9"/>
    <w:rsid w:val="00775F76"/>
    <w:rsid w:val="007766C7"/>
    <w:rsid w:val="007766DD"/>
    <w:rsid w:val="00776AEA"/>
    <w:rsid w:val="00776DDD"/>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A7C"/>
    <w:rsid w:val="007820FA"/>
    <w:rsid w:val="0078229B"/>
    <w:rsid w:val="007822C0"/>
    <w:rsid w:val="00782688"/>
    <w:rsid w:val="00782715"/>
    <w:rsid w:val="0078285F"/>
    <w:rsid w:val="00782DF5"/>
    <w:rsid w:val="00782FDB"/>
    <w:rsid w:val="007830F1"/>
    <w:rsid w:val="00783173"/>
    <w:rsid w:val="00783207"/>
    <w:rsid w:val="00783A8D"/>
    <w:rsid w:val="00783B39"/>
    <w:rsid w:val="00783DDD"/>
    <w:rsid w:val="00783E1D"/>
    <w:rsid w:val="0078483B"/>
    <w:rsid w:val="007848C2"/>
    <w:rsid w:val="0078491F"/>
    <w:rsid w:val="00784CB1"/>
    <w:rsid w:val="00784EED"/>
    <w:rsid w:val="00785596"/>
    <w:rsid w:val="00785900"/>
    <w:rsid w:val="00785A46"/>
    <w:rsid w:val="00785BD4"/>
    <w:rsid w:val="00785D7D"/>
    <w:rsid w:val="00786285"/>
    <w:rsid w:val="007862D2"/>
    <w:rsid w:val="007866DD"/>
    <w:rsid w:val="00786861"/>
    <w:rsid w:val="00786958"/>
    <w:rsid w:val="00786998"/>
    <w:rsid w:val="00786BC2"/>
    <w:rsid w:val="00786DC9"/>
    <w:rsid w:val="00786E71"/>
    <w:rsid w:val="007870C6"/>
    <w:rsid w:val="00787815"/>
    <w:rsid w:val="007878B8"/>
    <w:rsid w:val="00787D84"/>
    <w:rsid w:val="00787DC5"/>
    <w:rsid w:val="0079012E"/>
    <w:rsid w:val="00790B53"/>
    <w:rsid w:val="00790F6E"/>
    <w:rsid w:val="00791603"/>
    <w:rsid w:val="0079162F"/>
    <w:rsid w:val="007918F4"/>
    <w:rsid w:val="007919CE"/>
    <w:rsid w:val="00791BCD"/>
    <w:rsid w:val="00791BFD"/>
    <w:rsid w:val="00791F8A"/>
    <w:rsid w:val="0079264A"/>
    <w:rsid w:val="007926D4"/>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8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B8"/>
    <w:rsid w:val="007B24FA"/>
    <w:rsid w:val="007B2582"/>
    <w:rsid w:val="007B270A"/>
    <w:rsid w:val="007B2CE2"/>
    <w:rsid w:val="007B2D3B"/>
    <w:rsid w:val="007B3196"/>
    <w:rsid w:val="007B3549"/>
    <w:rsid w:val="007B3693"/>
    <w:rsid w:val="007B3A81"/>
    <w:rsid w:val="007B3F87"/>
    <w:rsid w:val="007B43AE"/>
    <w:rsid w:val="007B448B"/>
    <w:rsid w:val="007B4574"/>
    <w:rsid w:val="007B4D52"/>
    <w:rsid w:val="007B4FF6"/>
    <w:rsid w:val="007B51C0"/>
    <w:rsid w:val="007B52CD"/>
    <w:rsid w:val="007B53E0"/>
    <w:rsid w:val="007B5847"/>
    <w:rsid w:val="007B58E5"/>
    <w:rsid w:val="007B5975"/>
    <w:rsid w:val="007B5D4C"/>
    <w:rsid w:val="007B5FBA"/>
    <w:rsid w:val="007B6028"/>
    <w:rsid w:val="007B6256"/>
    <w:rsid w:val="007B6310"/>
    <w:rsid w:val="007B660B"/>
    <w:rsid w:val="007B6855"/>
    <w:rsid w:val="007B6C25"/>
    <w:rsid w:val="007B75D3"/>
    <w:rsid w:val="007B7DC1"/>
    <w:rsid w:val="007B7EDB"/>
    <w:rsid w:val="007C0737"/>
    <w:rsid w:val="007C088E"/>
    <w:rsid w:val="007C0F50"/>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ECA"/>
    <w:rsid w:val="007D0F27"/>
    <w:rsid w:val="007D117A"/>
    <w:rsid w:val="007D117D"/>
    <w:rsid w:val="007D1533"/>
    <w:rsid w:val="007D15E1"/>
    <w:rsid w:val="007D1A35"/>
    <w:rsid w:val="007D1B4D"/>
    <w:rsid w:val="007D1DAD"/>
    <w:rsid w:val="007D1DB9"/>
    <w:rsid w:val="007D229A"/>
    <w:rsid w:val="007D23CF"/>
    <w:rsid w:val="007D24FA"/>
    <w:rsid w:val="007D27C5"/>
    <w:rsid w:val="007D2901"/>
    <w:rsid w:val="007D2978"/>
    <w:rsid w:val="007D2D8D"/>
    <w:rsid w:val="007D2F44"/>
    <w:rsid w:val="007D2F4D"/>
    <w:rsid w:val="007D3593"/>
    <w:rsid w:val="007D380F"/>
    <w:rsid w:val="007D3937"/>
    <w:rsid w:val="007D3A83"/>
    <w:rsid w:val="007D3E56"/>
    <w:rsid w:val="007D413F"/>
    <w:rsid w:val="007D4178"/>
    <w:rsid w:val="007D41C6"/>
    <w:rsid w:val="007D4D33"/>
    <w:rsid w:val="007D4E8B"/>
    <w:rsid w:val="007D4FAD"/>
    <w:rsid w:val="007D5779"/>
    <w:rsid w:val="007D5A66"/>
    <w:rsid w:val="007D5B81"/>
    <w:rsid w:val="007D5D76"/>
    <w:rsid w:val="007D5DE7"/>
    <w:rsid w:val="007D5E3C"/>
    <w:rsid w:val="007D6160"/>
    <w:rsid w:val="007D6413"/>
    <w:rsid w:val="007D6B83"/>
    <w:rsid w:val="007D706F"/>
    <w:rsid w:val="007D7175"/>
    <w:rsid w:val="007D771D"/>
    <w:rsid w:val="007D77E3"/>
    <w:rsid w:val="007D7911"/>
    <w:rsid w:val="007D7A9A"/>
    <w:rsid w:val="007D7B08"/>
    <w:rsid w:val="007D7BD3"/>
    <w:rsid w:val="007D7F8D"/>
    <w:rsid w:val="007E0397"/>
    <w:rsid w:val="007E03E6"/>
    <w:rsid w:val="007E08B8"/>
    <w:rsid w:val="007E0950"/>
    <w:rsid w:val="007E0D9B"/>
    <w:rsid w:val="007E1369"/>
    <w:rsid w:val="007E1978"/>
    <w:rsid w:val="007E1A1B"/>
    <w:rsid w:val="007E1A88"/>
    <w:rsid w:val="007E1C1C"/>
    <w:rsid w:val="007E1D25"/>
    <w:rsid w:val="007E21B2"/>
    <w:rsid w:val="007E23CF"/>
    <w:rsid w:val="007E23ED"/>
    <w:rsid w:val="007E2AF1"/>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09E"/>
    <w:rsid w:val="007E6291"/>
    <w:rsid w:val="007E6549"/>
    <w:rsid w:val="007E65EF"/>
    <w:rsid w:val="007E6A06"/>
    <w:rsid w:val="007E6C29"/>
    <w:rsid w:val="007E6D7A"/>
    <w:rsid w:val="007E6FE5"/>
    <w:rsid w:val="007E7169"/>
    <w:rsid w:val="007E71B5"/>
    <w:rsid w:val="007E7213"/>
    <w:rsid w:val="007E7504"/>
    <w:rsid w:val="007E7AFB"/>
    <w:rsid w:val="007E7DDF"/>
    <w:rsid w:val="007E7E7E"/>
    <w:rsid w:val="007E7F2D"/>
    <w:rsid w:val="007E7FBE"/>
    <w:rsid w:val="007F0219"/>
    <w:rsid w:val="007F07D4"/>
    <w:rsid w:val="007F0821"/>
    <w:rsid w:val="007F0932"/>
    <w:rsid w:val="007F0CEF"/>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2F40"/>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C33"/>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DDC"/>
    <w:rsid w:val="00806F50"/>
    <w:rsid w:val="00806F91"/>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407"/>
    <w:rsid w:val="0081581D"/>
    <w:rsid w:val="008159C8"/>
    <w:rsid w:val="00815DDC"/>
    <w:rsid w:val="00815E76"/>
    <w:rsid w:val="00815E7D"/>
    <w:rsid w:val="0081623E"/>
    <w:rsid w:val="00816798"/>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912"/>
    <w:rsid w:val="00823E38"/>
    <w:rsid w:val="00823E9A"/>
    <w:rsid w:val="00824064"/>
    <w:rsid w:val="00824321"/>
    <w:rsid w:val="008248A8"/>
    <w:rsid w:val="00824928"/>
    <w:rsid w:val="00824ECF"/>
    <w:rsid w:val="00824FDF"/>
    <w:rsid w:val="00825125"/>
    <w:rsid w:val="008252AA"/>
    <w:rsid w:val="008257CC"/>
    <w:rsid w:val="00825864"/>
    <w:rsid w:val="00825B87"/>
    <w:rsid w:val="0082613D"/>
    <w:rsid w:val="00826163"/>
    <w:rsid w:val="0082623E"/>
    <w:rsid w:val="0082689F"/>
    <w:rsid w:val="00826A11"/>
    <w:rsid w:val="00826CC1"/>
    <w:rsid w:val="00826F25"/>
    <w:rsid w:val="008271D6"/>
    <w:rsid w:val="008274BF"/>
    <w:rsid w:val="00827AFC"/>
    <w:rsid w:val="0083015A"/>
    <w:rsid w:val="008302BF"/>
    <w:rsid w:val="008303AE"/>
    <w:rsid w:val="0083064E"/>
    <w:rsid w:val="00830712"/>
    <w:rsid w:val="00830BBB"/>
    <w:rsid w:val="00830DC3"/>
    <w:rsid w:val="00831036"/>
    <w:rsid w:val="00831555"/>
    <w:rsid w:val="00831606"/>
    <w:rsid w:val="00831795"/>
    <w:rsid w:val="00831966"/>
    <w:rsid w:val="00831B3A"/>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ABA"/>
    <w:rsid w:val="00832DD4"/>
    <w:rsid w:val="00832E96"/>
    <w:rsid w:val="00832F5C"/>
    <w:rsid w:val="00833011"/>
    <w:rsid w:val="008332D0"/>
    <w:rsid w:val="00833A63"/>
    <w:rsid w:val="00833A64"/>
    <w:rsid w:val="00833AF7"/>
    <w:rsid w:val="00833D14"/>
    <w:rsid w:val="0083404C"/>
    <w:rsid w:val="00834827"/>
    <w:rsid w:val="008349A3"/>
    <w:rsid w:val="00834F86"/>
    <w:rsid w:val="008350EE"/>
    <w:rsid w:val="008356A0"/>
    <w:rsid w:val="008359D3"/>
    <w:rsid w:val="008359E0"/>
    <w:rsid w:val="00835E2D"/>
    <w:rsid w:val="00836169"/>
    <w:rsid w:val="0083633B"/>
    <w:rsid w:val="008365B4"/>
    <w:rsid w:val="008365F1"/>
    <w:rsid w:val="0083696E"/>
    <w:rsid w:val="00836B30"/>
    <w:rsid w:val="00836B74"/>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BF7"/>
    <w:rsid w:val="00843EC8"/>
    <w:rsid w:val="00844534"/>
    <w:rsid w:val="008445BD"/>
    <w:rsid w:val="008447CB"/>
    <w:rsid w:val="00844A1B"/>
    <w:rsid w:val="00844B7E"/>
    <w:rsid w:val="00844BFB"/>
    <w:rsid w:val="008453A0"/>
    <w:rsid w:val="00845501"/>
    <w:rsid w:val="008455C0"/>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477"/>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1AB"/>
    <w:rsid w:val="00874B9A"/>
    <w:rsid w:val="00874F84"/>
    <w:rsid w:val="00875655"/>
    <w:rsid w:val="008756A4"/>
    <w:rsid w:val="0087572F"/>
    <w:rsid w:val="00875A68"/>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534"/>
    <w:rsid w:val="00881A74"/>
    <w:rsid w:val="00881D7E"/>
    <w:rsid w:val="00881DA0"/>
    <w:rsid w:val="00882269"/>
    <w:rsid w:val="00882580"/>
    <w:rsid w:val="008825CE"/>
    <w:rsid w:val="008828A4"/>
    <w:rsid w:val="008829CF"/>
    <w:rsid w:val="00882B2E"/>
    <w:rsid w:val="008833E8"/>
    <w:rsid w:val="00883462"/>
    <w:rsid w:val="008840B0"/>
    <w:rsid w:val="008841D4"/>
    <w:rsid w:val="0088443D"/>
    <w:rsid w:val="00884AC2"/>
    <w:rsid w:val="00884AFE"/>
    <w:rsid w:val="00884C69"/>
    <w:rsid w:val="008851B5"/>
    <w:rsid w:val="008856E9"/>
    <w:rsid w:val="0088595D"/>
    <w:rsid w:val="00885E3C"/>
    <w:rsid w:val="00886030"/>
    <w:rsid w:val="00886378"/>
    <w:rsid w:val="0088648B"/>
    <w:rsid w:val="00886C9D"/>
    <w:rsid w:val="00886FBE"/>
    <w:rsid w:val="0088701C"/>
    <w:rsid w:val="00887181"/>
    <w:rsid w:val="00887287"/>
    <w:rsid w:val="008874EA"/>
    <w:rsid w:val="0088781F"/>
    <w:rsid w:val="008878EF"/>
    <w:rsid w:val="00887B48"/>
    <w:rsid w:val="00887B62"/>
    <w:rsid w:val="00887CB6"/>
    <w:rsid w:val="0089012B"/>
    <w:rsid w:val="0089059D"/>
    <w:rsid w:val="00890990"/>
    <w:rsid w:val="00890FF3"/>
    <w:rsid w:val="0089176E"/>
    <w:rsid w:val="008917AF"/>
    <w:rsid w:val="008917E0"/>
    <w:rsid w:val="00891AE5"/>
    <w:rsid w:val="00892100"/>
    <w:rsid w:val="0089224F"/>
    <w:rsid w:val="00892365"/>
    <w:rsid w:val="00892A45"/>
    <w:rsid w:val="00892A5E"/>
    <w:rsid w:val="00892BE5"/>
    <w:rsid w:val="00892CEC"/>
    <w:rsid w:val="00892F85"/>
    <w:rsid w:val="00892FAB"/>
    <w:rsid w:val="008933BE"/>
    <w:rsid w:val="0089387C"/>
    <w:rsid w:val="00893A29"/>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CF4"/>
    <w:rsid w:val="008A3D02"/>
    <w:rsid w:val="008A3FAB"/>
    <w:rsid w:val="008A4190"/>
    <w:rsid w:val="008A45C5"/>
    <w:rsid w:val="008A460A"/>
    <w:rsid w:val="008A4717"/>
    <w:rsid w:val="008A48D4"/>
    <w:rsid w:val="008A4CFA"/>
    <w:rsid w:val="008A4E15"/>
    <w:rsid w:val="008A4E3C"/>
    <w:rsid w:val="008A5670"/>
    <w:rsid w:val="008A5692"/>
    <w:rsid w:val="008A5940"/>
    <w:rsid w:val="008A59CE"/>
    <w:rsid w:val="008A59D8"/>
    <w:rsid w:val="008A5C5A"/>
    <w:rsid w:val="008A6313"/>
    <w:rsid w:val="008A6665"/>
    <w:rsid w:val="008A6807"/>
    <w:rsid w:val="008A6BD5"/>
    <w:rsid w:val="008A6E1E"/>
    <w:rsid w:val="008A6EB9"/>
    <w:rsid w:val="008A7076"/>
    <w:rsid w:val="008A71FE"/>
    <w:rsid w:val="008A7381"/>
    <w:rsid w:val="008A73B2"/>
    <w:rsid w:val="008A7B90"/>
    <w:rsid w:val="008B043F"/>
    <w:rsid w:val="008B075F"/>
    <w:rsid w:val="008B0808"/>
    <w:rsid w:val="008B0AEC"/>
    <w:rsid w:val="008B0C56"/>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AA5"/>
    <w:rsid w:val="008B2CE5"/>
    <w:rsid w:val="008B2E1E"/>
    <w:rsid w:val="008B2F88"/>
    <w:rsid w:val="008B317C"/>
    <w:rsid w:val="008B31C8"/>
    <w:rsid w:val="008B389D"/>
    <w:rsid w:val="008B39C6"/>
    <w:rsid w:val="008B3A87"/>
    <w:rsid w:val="008B3C5C"/>
    <w:rsid w:val="008B40F1"/>
    <w:rsid w:val="008B5099"/>
    <w:rsid w:val="008B5299"/>
    <w:rsid w:val="008B5300"/>
    <w:rsid w:val="008B57FA"/>
    <w:rsid w:val="008B58EB"/>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0F"/>
    <w:rsid w:val="008C0D67"/>
    <w:rsid w:val="008C0E39"/>
    <w:rsid w:val="008C13EA"/>
    <w:rsid w:val="008C13F0"/>
    <w:rsid w:val="008C1425"/>
    <w:rsid w:val="008C14E3"/>
    <w:rsid w:val="008C1821"/>
    <w:rsid w:val="008C1EE5"/>
    <w:rsid w:val="008C1F26"/>
    <w:rsid w:val="008C1F77"/>
    <w:rsid w:val="008C20A9"/>
    <w:rsid w:val="008C217D"/>
    <w:rsid w:val="008C2339"/>
    <w:rsid w:val="008C2635"/>
    <w:rsid w:val="008C2687"/>
    <w:rsid w:val="008C26E2"/>
    <w:rsid w:val="008C2A3A"/>
    <w:rsid w:val="008C351C"/>
    <w:rsid w:val="008C381F"/>
    <w:rsid w:val="008C3857"/>
    <w:rsid w:val="008C3D55"/>
    <w:rsid w:val="008C4284"/>
    <w:rsid w:val="008C4C49"/>
    <w:rsid w:val="008C4C7E"/>
    <w:rsid w:val="008C4CAC"/>
    <w:rsid w:val="008C548B"/>
    <w:rsid w:val="008C556B"/>
    <w:rsid w:val="008C5791"/>
    <w:rsid w:val="008C5854"/>
    <w:rsid w:val="008C5C46"/>
    <w:rsid w:val="008C6184"/>
    <w:rsid w:val="008C6CBA"/>
    <w:rsid w:val="008C702B"/>
    <w:rsid w:val="008C7220"/>
    <w:rsid w:val="008C73A9"/>
    <w:rsid w:val="008C785E"/>
    <w:rsid w:val="008D0A4F"/>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E3F"/>
    <w:rsid w:val="008D2108"/>
    <w:rsid w:val="008D2162"/>
    <w:rsid w:val="008D21DF"/>
    <w:rsid w:val="008D2232"/>
    <w:rsid w:val="008D2500"/>
    <w:rsid w:val="008D25A8"/>
    <w:rsid w:val="008D290C"/>
    <w:rsid w:val="008D2D7A"/>
    <w:rsid w:val="008D2FA0"/>
    <w:rsid w:val="008D3035"/>
    <w:rsid w:val="008D3047"/>
    <w:rsid w:val="008D32DF"/>
    <w:rsid w:val="008D35E9"/>
    <w:rsid w:val="008D3959"/>
    <w:rsid w:val="008D3966"/>
    <w:rsid w:val="008D3AE8"/>
    <w:rsid w:val="008D3EEA"/>
    <w:rsid w:val="008D40BC"/>
    <w:rsid w:val="008D4352"/>
    <w:rsid w:val="008D4670"/>
    <w:rsid w:val="008D498E"/>
    <w:rsid w:val="008D49B2"/>
    <w:rsid w:val="008D4A7A"/>
    <w:rsid w:val="008D4E0C"/>
    <w:rsid w:val="008D4E8E"/>
    <w:rsid w:val="008D507B"/>
    <w:rsid w:val="008D513C"/>
    <w:rsid w:val="008D5812"/>
    <w:rsid w:val="008D5AE3"/>
    <w:rsid w:val="008D5D61"/>
    <w:rsid w:val="008D5E08"/>
    <w:rsid w:val="008D5E6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7EF"/>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930"/>
    <w:rsid w:val="008E2F6C"/>
    <w:rsid w:val="008E2F6E"/>
    <w:rsid w:val="008E3040"/>
    <w:rsid w:val="008E31AA"/>
    <w:rsid w:val="008E377E"/>
    <w:rsid w:val="008E38AD"/>
    <w:rsid w:val="008E3D64"/>
    <w:rsid w:val="008E3EEC"/>
    <w:rsid w:val="008E3F4E"/>
    <w:rsid w:val="008E40AF"/>
    <w:rsid w:val="008E4526"/>
    <w:rsid w:val="008E4DE6"/>
    <w:rsid w:val="008E52A6"/>
    <w:rsid w:val="008E53E6"/>
    <w:rsid w:val="008E54A3"/>
    <w:rsid w:val="008E5A62"/>
    <w:rsid w:val="008E5BF2"/>
    <w:rsid w:val="008E5C81"/>
    <w:rsid w:val="008E5DB0"/>
    <w:rsid w:val="008E661E"/>
    <w:rsid w:val="008E6A05"/>
    <w:rsid w:val="008E73FA"/>
    <w:rsid w:val="008E7663"/>
    <w:rsid w:val="008E78E8"/>
    <w:rsid w:val="008E7DA7"/>
    <w:rsid w:val="008E7F12"/>
    <w:rsid w:val="008F0475"/>
    <w:rsid w:val="008F04C2"/>
    <w:rsid w:val="008F05F7"/>
    <w:rsid w:val="008F094A"/>
    <w:rsid w:val="008F0A1C"/>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067"/>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C91"/>
    <w:rsid w:val="008F7D56"/>
    <w:rsid w:val="00900550"/>
    <w:rsid w:val="0090069E"/>
    <w:rsid w:val="00900DFE"/>
    <w:rsid w:val="0090116C"/>
    <w:rsid w:val="00901447"/>
    <w:rsid w:val="0090183D"/>
    <w:rsid w:val="00901BF9"/>
    <w:rsid w:val="00901D69"/>
    <w:rsid w:val="0090216C"/>
    <w:rsid w:val="00902179"/>
    <w:rsid w:val="009021C1"/>
    <w:rsid w:val="00902570"/>
    <w:rsid w:val="0090257E"/>
    <w:rsid w:val="00902B96"/>
    <w:rsid w:val="00902D74"/>
    <w:rsid w:val="00902DA8"/>
    <w:rsid w:val="00902E6A"/>
    <w:rsid w:val="00903526"/>
    <w:rsid w:val="00903802"/>
    <w:rsid w:val="00903BB1"/>
    <w:rsid w:val="00903D22"/>
    <w:rsid w:val="00904109"/>
    <w:rsid w:val="00904561"/>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062"/>
    <w:rsid w:val="00913410"/>
    <w:rsid w:val="009135F0"/>
    <w:rsid w:val="00913612"/>
    <w:rsid w:val="0091366A"/>
    <w:rsid w:val="00913824"/>
    <w:rsid w:val="00913B93"/>
    <w:rsid w:val="00913CD0"/>
    <w:rsid w:val="00913D7C"/>
    <w:rsid w:val="00913DEB"/>
    <w:rsid w:val="009143A5"/>
    <w:rsid w:val="009143A8"/>
    <w:rsid w:val="00914A41"/>
    <w:rsid w:val="00914D92"/>
    <w:rsid w:val="00915441"/>
    <w:rsid w:val="009154AC"/>
    <w:rsid w:val="00915757"/>
    <w:rsid w:val="009159B3"/>
    <w:rsid w:val="00915A52"/>
    <w:rsid w:val="00915D3E"/>
    <w:rsid w:val="00916181"/>
    <w:rsid w:val="0091618E"/>
    <w:rsid w:val="00916907"/>
    <w:rsid w:val="00916AB1"/>
    <w:rsid w:val="00916B9A"/>
    <w:rsid w:val="00916BE7"/>
    <w:rsid w:val="0091703C"/>
    <w:rsid w:val="0091716D"/>
    <w:rsid w:val="00917180"/>
    <w:rsid w:val="0091743F"/>
    <w:rsid w:val="009175CF"/>
    <w:rsid w:val="00917851"/>
    <w:rsid w:val="00917C70"/>
    <w:rsid w:val="00917FCF"/>
    <w:rsid w:val="00920498"/>
    <w:rsid w:val="009204C5"/>
    <w:rsid w:val="009209F8"/>
    <w:rsid w:val="00920C76"/>
    <w:rsid w:val="009211B3"/>
    <w:rsid w:val="0092140F"/>
    <w:rsid w:val="009215F9"/>
    <w:rsid w:val="00921762"/>
    <w:rsid w:val="0092180D"/>
    <w:rsid w:val="00921B6B"/>
    <w:rsid w:val="00921EC3"/>
    <w:rsid w:val="009220E3"/>
    <w:rsid w:val="009221BA"/>
    <w:rsid w:val="0092220F"/>
    <w:rsid w:val="009222F0"/>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31F"/>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8C"/>
    <w:rsid w:val="009302D0"/>
    <w:rsid w:val="00930444"/>
    <w:rsid w:val="0093049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C66"/>
    <w:rsid w:val="00933CCE"/>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E2"/>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2EB"/>
    <w:rsid w:val="00940314"/>
    <w:rsid w:val="0094058A"/>
    <w:rsid w:val="009407D1"/>
    <w:rsid w:val="00940BCF"/>
    <w:rsid w:val="0094130D"/>
    <w:rsid w:val="009414EB"/>
    <w:rsid w:val="0094157C"/>
    <w:rsid w:val="00941680"/>
    <w:rsid w:val="00941D78"/>
    <w:rsid w:val="00942171"/>
    <w:rsid w:val="009425EC"/>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238"/>
    <w:rsid w:val="00945339"/>
    <w:rsid w:val="0094542C"/>
    <w:rsid w:val="00945586"/>
    <w:rsid w:val="0094590C"/>
    <w:rsid w:val="00946355"/>
    <w:rsid w:val="00946604"/>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1AF9"/>
    <w:rsid w:val="00952564"/>
    <w:rsid w:val="009526EE"/>
    <w:rsid w:val="00952BD1"/>
    <w:rsid w:val="00952EE4"/>
    <w:rsid w:val="00953354"/>
    <w:rsid w:val="0095360E"/>
    <w:rsid w:val="009537E5"/>
    <w:rsid w:val="0095380C"/>
    <w:rsid w:val="0095399D"/>
    <w:rsid w:val="00953A1A"/>
    <w:rsid w:val="00954318"/>
    <w:rsid w:val="00954353"/>
    <w:rsid w:val="0095439E"/>
    <w:rsid w:val="009544CF"/>
    <w:rsid w:val="00954722"/>
    <w:rsid w:val="00954D76"/>
    <w:rsid w:val="00954E71"/>
    <w:rsid w:val="00954F9D"/>
    <w:rsid w:val="00954FFA"/>
    <w:rsid w:val="00955286"/>
    <w:rsid w:val="00955B64"/>
    <w:rsid w:val="00955C0A"/>
    <w:rsid w:val="00955C4F"/>
    <w:rsid w:val="0095627E"/>
    <w:rsid w:val="00956364"/>
    <w:rsid w:val="009563D9"/>
    <w:rsid w:val="0095675B"/>
    <w:rsid w:val="00956C28"/>
    <w:rsid w:val="00956C33"/>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371"/>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78C"/>
    <w:rsid w:val="00977B92"/>
    <w:rsid w:val="00977BA7"/>
    <w:rsid w:val="00977C1D"/>
    <w:rsid w:val="009800CE"/>
    <w:rsid w:val="00980520"/>
    <w:rsid w:val="00980D7B"/>
    <w:rsid w:val="00981246"/>
    <w:rsid w:val="0098172F"/>
    <w:rsid w:val="0098194F"/>
    <w:rsid w:val="009819FF"/>
    <w:rsid w:val="009821C0"/>
    <w:rsid w:val="00982324"/>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7C9"/>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CD4"/>
    <w:rsid w:val="00990F29"/>
    <w:rsid w:val="009913F2"/>
    <w:rsid w:val="00991506"/>
    <w:rsid w:val="0099158C"/>
    <w:rsid w:val="00991672"/>
    <w:rsid w:val="00991860"/>
    <w:rsid w:val="0099196F"/>
    <w:rsid w:val="009919CA"/>
    <w:rsid w:val="00991DDA"/>
    <w:rsid w:val="00991EF0"/>
    <w:rsid w:val="00992AD7"/>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BDA"/>
    <w:rsid w:val="00996DD4"/>
    <w:rsid w:val="00996FFA"/>
    <w:rsid w:val="009973F1"/>
    <w:rsid w:val="009973F3"/>
    <w:rsid w:val="00997B6F"/>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C22"/>
    <w:rsid w:val="009A4D84"/>
    <w:rsid w:val="009A50CE"/>
    <w:rsid w:val="009A520C"/>
    <w:rsid w:val="009A55DD"/>
    <w:rsid w:val="009A5837"/>
    <w:rsid w:val="009A6472"/>
    <w:rsid w:val="009A6845"/>
    <w:rsid w:val="009A690D"/>
    <w:rsid w:val="009A6933"/>
    <w:rsid w:val="009A6A6B"/>
    <w:rsid w:val="009A6BA7"/>
    <w:rsid w:val="009A6F3C"/>
    <w:rsid w:val="009A71E5"/>
    <w:rsid w:val="009A74A6"/>
    <w:rsid w:val="009A75AE"/>
    <w:rsid w:val="009A7969"/>
    <w:rsid w:val="009A7F58"/>
    <w:rsid w:val="009A7FA2"/>
    <w:rsid w:val="009B0995"/>
    <w:rsid w:val="009B0A2A"/>
    <w:rsid w:val="009B0BF3"/>
    <w:rsid w:val="009B0DDF"/>
    <w:rsid w:val="009B0F26"/>
    <w:rsid w:val="009B10BB"/>
    <w:rsid w:val="009B10C5"/>
    <w:rsid w:val="009B12AE"/>
    <w:rsid w:val="009B14CB"/>
    <w:rsid w:val="009B15A5"/>
    <w:rsid w:val="009B1BAF"/>
    <w:rsid w:val="009B1EF9"/>
    <w:rsid w:val="009B1F63"/>
    <w:rsid w:val="009B2690"/>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0C0"/>
    <w:rsid w:val="009D12B2"/>
    <w:rsid w:val="009D1867"/>
    <w:rsid w:val="009D1A06"/>
    <w:rsid w:val="009D1BA4"/>
    <w:rsid w:val="009D1C53"/>
    <w:rsid w:val="009D1FB2"/>
    <w:rsid w:val="009D1FDF"/>
    <w:rsid w:val="009D22E4"/>
    <w:rsid w:val="009D22F6"/>
    <w:rsid w:val="009D22F7"/>
    <w:rsid w:val="009D26F2"/>
    <w:rsid w:val="009D289F"/>
    <w:rsid w:val="009D293B"/>
    <w:rsid w:val="009D2AAF"/>
    <w:rsid w:val="009D2B3E"/>
    <w:rsid w:val="009D2F83"/>
    <w:rsid w:val="009D319C"/>
    <w:rsid w:val="009D3B30"/>
    <w:rsid w:val="009D4519"/>
    <w:rsid w:val="009D4AE1"/>
    <w:rsid w:val="009D5098"/>
    <w:rsid w:val="009D50E3"/>
    <w:rsid w:val="009D511C"/>
    <w:rsid w:val="009D51AA"/>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020"/>
    <w:rsid w:val="009E14B1"/>
    <w:rsid w:val="009E1606"/>
    <w:rsid w:val="009E19A2"/>
    <w:rsid w:val="009E1D83"/>
    <w:rsid w:val="009E1E48"/>
    <w:rsid w:val="009E2437"/>
    <w:rsid w:val="009E258F"/>
    <w:rsid w:val="009E26A0"/>
    <w:rsid w:val="009E287E"/>
    <w:rsid w:val="009E2CB3"/>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370"/>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8B6"/>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A49"/>
    <w:rsid w:val="009F6D1E"/>
    <w:rsid w:val="009F6EC9"/>
    <w:rsid w:val="009F719A"/>
    <w:rsid w:val="009F7206"/>
    <w:rsid w:val="009F76B3"/>
    <w:rsid w:val="009F7E9A"/>
    <w:rsid w:val="00A00466"/>
    <w:rsid w:val="00A005B0"/>
    <w:rsid w:val="00A00DE6"/>
    <w:rsid w:val="00A00EEA"/>
    <w:rsid w:val="00A01102"/>
    <w:rsid w:val="00A0124E"/>
    <w:rsid w:val="00A01448"/>
    <w:rsid w:val="00A014EE"/>
    <w:rsid w:val="00A01AFD"/>
    <w:rsid w:val="00A01D8E"/>
    <w:rsid w:val="00A01F17"/>
    <w:rsid w:val="00A022A5"/>
    <w:rsid w:val="00A0246B"/>
    <w:rsid w:val="00A025FB"/>
    <w:rsid w:val="00A02D3B"/>
    <w:rsid w:val="00A02ED2"/>
    <w:rsid w:val="00A02FB9"/>
    <w:rsid w:val="00A0336C"/>
    <w:rsid w:val="00A03524"/>
    <w:rsid w:val="00A03961"/>
    <w:rsid w:val="00A03A22"/>
    <w:rsid w:val="00A03CDA"/>
    <w:rsid w:val="00A0447A"/>
    <w:rsid w:val="00A04634"/>
    <w:rsid w:val="00A04B97"/>
    <w:rsid w:val="00A04C40"/>
    <w:rsid w:val="00A050C1"/>
    <w:rsid w:val="00A05123"/>
    <w:rsid w:val="00A0514D"/>
    <w:rsid w:val="00A05265"/>
    <w:rsid w:val="00A05648"/>
    <w:rsid w:val="00A05686"/>
    <w:rsid w:val="00A0570F"/>
    <w:rsid w:val="00A05737"/>
    <w:rsid w:val="00A05973"/>
    <w:rsid w:val="00A06119"/>
    <w:rsid w:val="00A065ED"/>
    <w:rsid w:val="00A0667A"/>
    <w:rsid w:val="00A0681C"/>
    <w:rsid w:val="00A06D28"/>
    <w:rsid w:val="00A07066"/>
    <w:rsid w:val="00A07103"/>
    <w:rsid w:val="00A07286"/>
    <w:rsid w:val="00A07A48"/>
    <w:rsid w:val="00A07FA2"/>
    <w:rsid w:val="00A100CF"/>
    <w:rsid w:val="00A10636"/>
    <w:rsid w:val="00A106B9"/>
    <w:rsid w:val="00A107DA"/>
    <w:rsid w:val="00A10843"/>
    <w:rsid w:val="00A108EE"/>
    <w:rsid w:val="00A10A24"/>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B18"/>
    <w:rsid w:val="00A13C8D"/>
    <w:rsid w:val="00A13ECA"/>
    <w:rsid w:val="00A14663"/>
    <w:rsid w:val="00A147F3"/>
    <w:rsid w:val="00A14813"/>
    <w:rsid w:val="00A14CDE"/>
    <w:rsid w:val="00A14F73"/>
    <w:rsid w:val="00A15157"/>
    <w:rsid w:val="00A151E5"/>
    <w:rsid w:val="00A1566A"/>
    <w:rsid w:val="00A156D3"/>
    <w:rsid w:val="00A15833"/>
    <w:rsid w:val="00A15C08"/>
    <w:rsid w:val="00A15E82"/>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634"/>
    <w:rsid w:val="00A25BE7"/>
    <w:rsid w:val="00A25F46"/>
    <w:rsid w:val="00A26198"/>
    <w:rsid w:val="00A26822"/>
    <w:rsid w:val="00A26AD7"/>
    <w:rsid w:val="00A26DC8"/>
    <w:rsid w:val="00A26F64"/>
    <w:rsid w:val="00A27008"/>
    <w:rsid w:val="00A27620"/>
    <w:rsid w:val="00A277AF"/>
    <w:rsid w:val="00A27850"/>
    <w:rsid w:val="00A2790B"/>
    <w:rsid w:val="00A27ABE"/>
    <w:rsid w:val="00A27CDF"/>
    <w:rsid w:val="00A27DE0"/>
    <w:rsid w:val="00A27E9A"/>
    <w:rsid w:val="00A27F85"/>
    <w:rsid w:val="00A30451"/>
    <w:rsid w:val="00A304DC"/>
    <w:rsid w:val="00A304E2"/>
    <w:rsid w:val="00A3098E"/>
    <w:rsid w:val="00A309C6"/>
    <w:rsid w:val="00A30A5E"/>
    <w:rsid w:val="00A30D13"/>
    <w:rsid w:val="00A30E8E"/>
    <w:rsid w:val="00A310FC"/>
    <w:rsid w:val="00A310FF"/>
    <w:rsid w:val="00A31142"/>
    <w:rsid w:val="00A319D0"/>
    <w:rsid w:val="00A32316"/>
    <w:rsid w:val="00A33172"/>
    <w:rsid w:val="00A33189"/>
    <w:rsid w:val="00A33328"/>
    <w:rsid w:val="00A333C1"/>
    <w:rsid w:val="00A335AB"/>
    <w:rsid w:val="00A33E9C"/>
    <w:rsid w:val="00A33FC1"/>
    <w:rsid w:val="00A34041"/>
    <w:rsid w:val="00A340D6"/>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21"/>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6C"/>
    <w:rsid w:val="00A509EB"/>
    <w:rsid w:val="00A50CCA"/>
    <w:rsid w:val="00A50E25"/>
    <w:rsid w:val="00A50FD4"/>
    <w:rsid w:val="00A5163C"/>
    <w:rsid w:val="00A516B5"/>
    <w:rsid w:val="00A517BC"/>
    <w:rsid w:val="00A51C16"/>
    <w:rsid w:val="00A51E54"/>
    <w:rsid w:val="00A51E9B"/>
    <w:rsid w:val="00A51FDC"/>
    <w:rsid w:val="00A520DE"/>
    <w:rsid w:val="00A521BB"/>
    <w:rsid w:val="00A52353"/>
    <w:rsid w:val="00A5257E"/>
    <w:rsid w:val="00A5295E"/>
    <w:rsid w:val="00A529D9"/>
    <w:rsid w:val="00A52AE9"/>
    <w:rsid w:val="00A52BEA"/>
    <w:rsid w:val="00A52BF5"/>
    <w:rsid w:val="00A531EF"/>
    <w:rsid w:val="00A534ED"/>
    <w:rsid w:val="00A5385D"/>
    <w:rsid w:val="00A53D39"/>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8D8"/>
    <w:rsid w:val="00A57AB3"/>
    <w:rsid w:val="00A57AC9"/>
    <w:rsid w:val="00A57DD5"/>
    <w:rsid w:val="00A57F1A"/>
    <w:rsid w:val="00A60163"/>
    <w:rsid w:val="00A602C2"/>
    <w:rsid w:val="00A6038D"/>
    <w:rsid w:val="00A604D0"/>
    <w:rsid w:val="00A60CF0"/>
    <w:rsid w:val="00A60E67"/>
    <w:rsid w:val="00A60EAE"/>
    <w:rsid w:val="00A60F9A"/>
    <w:rsid w:val="00A611BF"/>
    <w:rsid w:val="00A6137C"/>
    <w:rsid w:val="00A613BE"/>
    <w:rsid w:val="00A61429"/>
    <w:rsid w:val="00A614E7"/>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814"/>
    <w:rsid w:val="00A63BF0"/>
    <w:rsid w:val="00A63BF3"/>
    <w:rsid w:val="00A64165"/>
    <w:rsid w:val="00A64583"/>
    <w:rsid w:val="00A647BD"/>
    <w:rsid w:val="00A64878"/>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68A"/>
    <w:rsid w:val="00A67CD4"/>
    <w:rsid w:val="00A70667"/>
    <w:rsid w:val="00A7075B"/>
    <w:rsid w:val="00A707CC"/>
    <w:rsid w:val="00A707D3"/>
    <w:rsid w:val="00A70A4C"/>
    <w:rsid w:val="00A70AC2"/>
    <w:rsid w:val="00A70BE2"/>
    <w:rsid w:val="00A71002"/>
    <w:rsid w:val="00A71061"/>
    <w:rsid w:val="00A710EE"/>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68E"/>
    <w:rsid w:val="00A74A92"/>
    <w:rsid w:val="00A7541E"/>
    <w:rsid w:val="00A754CA"/>
    <w:rsid w:val="00A754F3"/>
    <w:rsid w:val="00A75BB8"/>
    <w:rsid w:val="00A75CC1"/>
    <w:rsid w:val="00A75E88"/>
    <w:rsid w:val="00A75EF3"/>
    <w:rsid w:val="00A761F0"/>
    <w:rsid w:val="00A76EB0"/>
    <w:rsid w:val="00A773B0"/>
    <w:rsid w:val="00A777DC"/>
    <w:rsid w:val="00A7795A"/>
    <w:rsid w:val="00A77B3F"/>
    <w:rsid w:val="00A77C5D"/>
    <w:rsid w:val="00A77EEC"/>
    <w:rsid w:val="00A80166"/>
    <w:rsid w:val="00A8056E"/>
    <w:rsid w:val="00A80751"/>
    <w:rsid w:val="00A80D87"/>
    <w:rsid w:val="00A80FD0"/>
    <w:rsid w:val="00A810CA"/>
    <w:rsid w:val="00A818EC"/>
    <w:rsid w:val="00A81ABE"/>
    <w:rsid w:val="00A81D3C"/>
    <w:rsid w:val="00A81F9D"/>
    <w:rsid w:val="00A820B1"/>
    <w:rsid w:val="00A82594"/>
    <w:rsid w:val="00A82680"/>
    <w:rsid w:val="00A829D2"/>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87F5D"/>
    <w:rsid w:val="00A9010F"/>
    <w:rsid w:val="00A90519"/>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9ED"/>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967"/>
    <w:rsid w:val="00A95B03"/>
    <w:rsid w:val="00A95DFA"/>
    <w:rsid w:val="00A961F2"/>
    <w:rsid w:val="00A963C7"/>
    <w:rsid w:val="00A96555"/>
    <w:rsid w:val="00A965B0"/>
    <w:rsid w:val="00A965E7"/>
    <w:rsid w:val="00A96891"/>
    <w:rsid w:val="00A968A3"/>
    <w:rsid w:val="00A96A5D"/>
    <w:rsid w:val="00A96ADA"/>
    <w:rsid w:val="00A96B33"/>
    <w:rsid w:val="00A96E59"/>
    <w:rsid w:val="00A9727F"/>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5E"/>
    <w:rsid w:val="00AA1491"/>
    <w:rsid w:val="00AA1622"/>
    <w:rsid w:val="00AA1626"/>
    <w:rsid w:val="00AA1691"/>
    <w:rsid w:val="00AA1C25"/>
    <w:rsid w:val="00AA1C98"/>
    <w:rsid w:val="00AA1F3B"/>
    <w:rsid w:val="00AA21FB"/>
    <w:rsid w:val="00AA2442"/>
    <w:rsid w:val="00AA28C2"/>
    <w:rsid w:val="00AA2B1C"/>
    <w:rsid w:val="00AA2CEF"/>
    <w:rsid w:val="00AA3AFB"/>
    <w:rsid w:val="00AA3DB7"/>
    <w:rsid w:val="00AA40AA"/>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5E9"/>
    <w:rsid w:val="00AB07F3"/>
    <w:rsid w:val="00AB0AC9"/>
    <w:rsid w:val="00AB0B1E"/>
    <w:rsid w:val="00AB0CC0"/>
    <w:rsid w:val="00AB0FBA"/>
    <w:rsid w:val="00AB0FD3"/>
    <w:rsid w:val="00AB0FF9"/>
    <w:rsid w:val="00AB1215"/>
    <w:rsid w:val="00AB14E9"/>
    <w:rsid w:val="00AB17B6"/>
    <w:rsid w:val="00AB185A"/>
    <w:rsid w:val="00AB18AC"/>
    <w:rsid w:val="00AB19CB"/>
    <w:rsid w:val="00AB19D6"/>
    <w:rsid w:val="00AB1BA7"/>
    <w:rsid w:val="00AB1D52"/>
    <w:rsid w:val="00AB1E04"/>
    <w:rsid w:val="00AB294B"/>
    <w:rsid w:val="00AB2A74"/>
    <w:rsid w:val="00AB3096"/>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0F2"/>
    <w:rsid w:val="00AB52ED"/>
    <w:rsid w:val="00AB555D"/>
    <w:rsid w:val="00AB596D"/>
    <w:rsid w:val="00AB5ADF"/>
    <w:rsid w:val="00AB5E57"/>
    <w:rsid w:val="00AB5F6C"/>
    <w:rsid w:val="00AB63BB"/>
    <w:rsid w:val="00AB6425"/>
    <w:rsid w:val="00AB6659"/>
    <w:rsid w:val="00AB66C6"/>
    <w:rsid w:val="00AB67B4"/>
    <w:rsid w:val="00AB692A"/>
    <w:rsid w:val="00AB725F"/>
    <w:rsid w:val="00AB7B54"/>
    <w:rsid w:val="00AB7BB3"/>
    <w:rsid w:val="00AB7C69"/>
    <w:rsid w:val="00AB7F3A"/>
    <w:rsid w:val="00AB7FA0"/>
    <w:rsid w:val="00AC03D9"/>
    <w:rsid w:val="00AC0481"/>
    <w:rsid w:val="00AC0705"/>
    <w:rsid w:val="00AC0C2B"/>
    <w:rsid w:val="00AC0FDB"/>
    <w:rsid w:val="00AC108C"/>
    <w:rsid w:val="00AC109B"/>
    <w:rsid w:val="00AC1265"/>
    <w:rsid w:val="00AC13BF"/>
    <w:rsid w:val="00AC1420"/>
    <w:rsid w:val="00AC166F"/>
    <w:rsid w:val="00AC16D7"/>
    <w:rsid w:val="00AC1B3C"/>
    <w:rsid w:val="00AC1EAB"/>
    <w:rsid w:val="00AC2161"/>
    <w:rsid w:val="00AC2198"/>
    <w:rsid w:val="00AC27EA"/>
    <w:rsid w:val="00AC2CF2"/>
    <w:rsid w:val="00AC2F83"/>
    <w:rsid w:val="00AC2FA4"/>
    <w:rsid w:val="00AC3197"/>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20"/>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775"/>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217"/>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06C"/>
    <w:rsid w:val="00AF030E"/>
    <w:rsid w:val="00AF0385"/>
    <w:rsid w:val="00AF04D1"/>
    <w:rsid w:val="00AF0E18"/>
    <w:rsid w:val="00AF1132"/>
    <w:rsid w:val="00AF11A4"/>
    <w:rsid w:val="00AF12A6"/>
    <w:rsid w:val="00AF13FC"/>
    <w:rsid w:val="00AF146F"/>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21"/>
    <w:rsid w:val="00AF6DFF"/>
    <w:rsid w:val="00AF6E15"/>
    <w:rsid w:val="00AF7282"/>
    <w:rsid w:val="00AF739F"/>
    <w:rsid w:val="00AF73C3"/>
    <w:rsid w:val="00AF7803"/>
    <w:rsid w:val="00AF780E"/>
    <w:rsid w:val="00AF795C"/>
    <w:rsid w:val="00AF7CD7"/>
    <w:rsid w:val="00B00208"/>
    <w:rsid w:val="00B003BB"/>
    <w:rsid w:val="00B00416"/>
    <w:rsid w:val="00B00728"/>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4FA5"/>
    <w:rsid w:val="00B05089"/>
    <w:rsid w:val="00B051D5"/>
    <w:rsid w:val="00B05291"/>
    <w:rsid w:val="00B05469"/>
    <w:rsid w:val="00B054A8"/>
    <w:rsid w:val="00B05951"/>
    <w:rsid w:val="00B05B4B"/>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333"/>
    <w:rsid w:val="00B10558"/>
    <w:rsid w:val="00B10A8E"/>
    <w:rsid w:val="00B10B36"/>
    <w:rsid w:val="00B113DD"/>
    <w:rsid w:val="00B11433"/>
    <w:rsid w:val="00B115B7"/>
    <w:rsid w:val="00B11707"/>
    <w:rsid w:val="00B11722"/>
    <w:rsid w:val="00B11A30"/>
    <w:rsid w:val="00B11B36"/>
    <w:rsid w:val="00B11B7D"/>
    <w:rsid w:val="00B11DF8"/>
    <w:rsid w:val="00B11F18"/>
    <w:rsid w:val="00B12408"/>
    <w:rsid w:val="00B126D0"/>
    <w:rsid w:val="00B12761"/>
    <w:rsid w:val="00B12983"/>
    <w:rsid w:val="00B12A29"/>
    <w:rsid w:val="00B12CFA"/>
    <w:rsid w:val="00B13210"/>
    <w:rsid w:val="00B136BC"/>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B09"/>
    <w:rsid w:val="00B1778C"/>
    <w:rsid w:val="00B17CE7"/>
    <w:rsid w:val="00B209A1"/>
    <w:rsid w:val="00B20D9C"/>
    <w:rsid w:val="00B20E4A"/>
    <w:rsid w:val="00B20F25"/>
    <w:rsid w:val="00B20FDB"/>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5E"/>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0F84"/>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217"/>
    <w:rsid w:val="00B454DF"/>
    <w:rsid w:val="00B45577"/>
    <w:rsid w:val="00B45701"/>
    <w:rsid w:val="00B45876"/>
    <w:rsid w:val="00B45927"/>
    <w:rsid w:val="00B462A3"/>
    <w:rsid w:val="00B463B6"/>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654"/>
    <w:rsid w:val="00B52CF8"/>
    <w:rsid w:val="00B5310E"/>
    <w:rsid w:val="00B5311B"/>
    <w:rsid w:val="00B5372D"/>
    <w:rsid w:val="00B53A54"/>
    <w:rsid w:val="00B53BFD"/>
    <w:rsid w:val="00B53C93"/>
    <w:rsid w:val="00B54179"/>
    <w:rsid w:val="00B547BF"/>
    <w:rsid w:val="00B549A4"/>
    <w:rsid w:val="00B54ABC"/>
    <w:rsid w:val="00B54ACC"/>
    <w:rsid w:val="00B54C22"/>
    <w:rsid w:val="00B54DCB"/>
    <w:rsid w:val="00B5509E"/>
    <w:rsid w:val="00B5516E"/>
    <w:rsid w:val="00B55AC2"/>
    <w:rsid w:val="00B55F19"/>
    <w:rsid w:val="00B560C9"/>
    <w:rsid w:val="00B562ED"/>
    <w:rsid w:val="00B56533"/>
    <w:rsid w:val="00B5664A"/>
    <w:rsid w:val="00B567C1"/>
    <w:rsid w:val="00B5681C"/>
    <w:rsid w:val="00B56CFC"/>
    <w:rsid w:val="00B56DDF"/>
    <w:rsid w:val="00B57777"/>
    <w:rsid w:val="00B57A17"/>
    <w:rsid w:val="00B57EC9"/>
    <w:rsid w:val="00B603ED"/>
    <w:rsid w:val="00B60506"/>
    <w:rsid w:val="00B609CB"/>
    <w:rsid w:val="00B6140E"/>
    <w:rsid w:val="00B614D0"/>
    <w:rsid w:val="00B616FF"/>
    <w:rsid w:val="00B61BE2"/>
    <w:rsid w:val="00B6213D"/>
    <w:rsid w:val="00B62270"/>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1EE"/>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2B81"/>
    <w:rsid w:val="00B7306D"/>
    <w:rsid w:val="00B73222"/>
    <w:rsid w:val="00B73648"/>
    <w:rsid w:val="00B73762"/>
    <w:rsid w:val="00B7379B"/>
    <w:rsid w:val="00B73D00"/>
    <w:rsid w:val="00B73E0F"/>
    <w:rsid w:val="00B7467F"/>
    <w:rsid w:val="00B746C6"/>
    <w:rsid w:val="00B748D8"/>
    <w:rsid w:val="00B74F22"/>
    <w:rsid w:val="00B74F46"/>
    <w:rsid w:val="00B7542E"/>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0EAA"/>
    <w:rsid w:val="00B8104A"/>
    <w:rsid w:val="00B8125B"/>
    <w:rsid w:val="00B8148F"/>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75B"/>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488"/>
    <w:rsid w:val="00B9058D"/>
    <w:rsid w:val="00B90A1A"/>
    <w:rsid w:val="00B90D10"/>
    <w:rsid w:val="00B90E85"/>
    <w:rsid w:val="00B90FBF"/>
    <w:rsid w:val="00B90FE5"/>
    <w:rsid w:val="00B910F2"/>
    <w:rsid w:val="00B91914"/>
    <w:rsid w:val="00B919AD"/>
    <w:rsid w:val="00B91A2B"/>
    <w:rsid w:val="00B91C5F"/>
    <w:rsid w:val="00B923CF"/>
    <w:rsid w:val="00B927D3"/>
    <w:rsid w:val="00B9282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653"/>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938"/>
    <w:rsid w:val="00BA1B50"/>
    <w:rsid w:val="00BA1EB0"/>
    <w:rsid w:val="00BA284E"/>
    <w:rsid w:val="00BA2B7D"/>
    <w:rsid w:val="00BA2F5E"/>
    <w:rsid w:val="00BA2FEF"/>
    <w:rsid w:val="00BA3332"/>
    <w:rsid w:val="00BA33C8"/>
    <w:rsid w:val="00BA3A05"/>
    <w:rsid w:val="00BA411D"/>
    <w:rsid w:val="00BA43E9"/>
    <w:rsid w:val="00BA4436"/>
    <w:rsid w:val="00BA47F1"/>
    <w:rsid w:val="00BA4923"/>
    <w:rsid w:val="00BA51F5"/>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5FE"/>
    <w:rsid w:val="00BB0FD4"/>
    <w:rsid w:val="00BB1132"/>
    <w:rsid w:val="00BB131F"/>
    <w:rsid w:val="00BB13AF"/>
    <w:rsid w:val="00BB143D"/>
    <w:rsid w:val="00BB1548"/>
    <w:rsid w:val="00BB1688"/>
    <w:rsid w:val="00BB1979"/>
    <w:rsid w:val="00BB1CE7"/>
    <w:rsid w:val="00BB1E01"/>
    <w:rsid w:val="00BB23C7"/>
    <w:rsid w:val="00BB248D"/>
    <w:rsid w:val="00BB2C8D"/>
    <w:rsid w:val="00BB2D5C"/>
    <w:rsid w:val="00BB2E29"/>
    <w:rsid w:val="00BB2FD3"/>
    <w:rsid w:val="00BB2FDF"/>
    <w:rsid w:val="00BB2FFF"/>
    <w:rsid w:val="00BB3F66"/>
    <w:rsid w:val="00BB3F99"/>
    <w:rsid w:val="00BB42E7"/>
    <w:rsid w:val="00BB4B19"/>
    <w:rsid w:val="00BB4B26"/>
    <w:rsid w:val="00BB5134"/>
    <w:rsid w:val="00BB5214"/>
    <w:rsid w:val="00BB5AF2"/>
    <w:rsid w:val="00BB5FCB"/>
    <w:rsid w:val="00BB604B"/>
    <w:rsid w:val="00BB638A"/>
    <w:rsid w:val="00BB63BF"/>
    <w:rsid w:val="00BB6E0D"/>
    <w:rsid w:val="00BB6E94"/>
    <w:rsid w:val="00BB7245"/>
    <w:rsid w:val="00BB7715"/>
    <w:rsid w:val="00BB7CF3"/>
    <w:rsid w:val="00BC00EC"/>
    <w:rsid w:val="00BC018C"/>
    <w:rsid w:val="00BC01B9"/>
    <w:rsid w:val="00BC0478"/>
    <w:rsid w:val="00BC087D"/>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FF0"/>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DD3"/>
    <w:rsid w:val="00BD2F3B"/>
    <w:rsid w:val="00BD2F51"/>
    <w:rsid w:val="00BD30BD"/>
    <w:rsid w:val="00BD3151"/>
    <w:rsid w:val="00BD325A"/>
    <w:rsid w:val="00BD3284"/>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DD0"/>
    <w:rsid w:val="00BD4F14"/>
    <w:rsid w:val="00BD50AA"/>
    <w:rsid w:val="00BD5135"/>
    <w:rsid w:val="00BD52BC"/>
    <w:rsid w:val="00BD5337"/>
    <w:rsid w:val="00BD5506"/>
    <w:rsid w:val="00BD5561"/>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EFC"/>
    <w:rsid w:val="00BD7FE2"/>
    <w:rsid w:val="00BE006C"/>
    <w:rsid w:val="00BE019C"/>
    <w:rsid w:val="00BE07B0"/>
    <w:rsid w:val="00BE07C4"/>
    <w:rsid w:val="00BE0B19"/>
    <w:rsid w:val="00BE0DCA"/>
    <w:rsid w:val="00BE0DD8"/>
    <w:rsid w:val="00BE121F"/>
    <w:rsid w:val="00BE1D82"/>
    <w:rsid w:val="00BE1E84"/>
    <w:rsid w:val="00BE1E94"/>
    <w:rsid w:val="00BE1EE4"/>
    <w:rsid w:val="00BE1F8B"/>
    <w:rsid w:val="00BE242A"/>
    <w:rsid w:val="00BE24B0"/>
    <w:rsid w:val="00BE25E7"/>
    <w:rsid w:val="00BE2668"/>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4A8"/>
    <w:rsid w:val="00BE5859"/>
    <w:rsid w:val="00BE5B84"/>
    <w:rsid w:val="00BE5D2C"/>
    <w:rsid w:val="00BE5FC4"/>
    <w:rsid w:val="00BE6351"/>
    <w:rsid w:val="00BE6CB3"/>
    <w:rsid w:val="00BE6E3F"/>
    <w:rsid w:val="00BE6F49"/>
    <w:rsid w:val="00BE6FA8"/>
    <w:rsid w:val="00BE725B"/>
    <w:rsid w:val="00BE7875"/>
    <w:rsid w:val="00BE7A37"/>
    <w:rsid w:val="00BE7AC6"/>
    <w:rsid w:val="00BE7C4D"/>
    <w:rsid w:val="00BE7CCB"/>
    <w:rsid w:val="00BE7DFE"/>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3B4"/>
    <w:rsid w:val="00BF351A"/>
    <w:rsid w:val="00BF3914"/>
    <w:rsid w:val="00BF39A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64"/>
    <w:rsid w:val="00C006F5"/>
    <w:rsid w:val="00C00AB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A5C"/>
    <w:rsid w:val="00C05BEC"/>
    <w:rsid w:val="00C05D24"/>
    <w:rsid w:val="00C0627F"/>
    <w:rsid w:val="00C067A9"/>
    <w:rsid w:val="00C06967"/>
    <w:rsid w:val="00C06B3B"/>
    <w:rsid w:val="00C06E7D"/>
    <w:rsid w:val="00C07118"/>
    <w:rsid w:val="00C0748B"/>
    <w:rsid w:val="00C079A5"/>
    <w:rsid w:val="00C07C8C"/>
    <w:rsid w:val="00C07C90"/>
    <w:rsid w:val="00C10196"/>
    <w:rsid w:val="00C102C4"/>
    <w:rsid w:val="00C10419"/>
    <w:rsid w:val="00C10730"/>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CAE"/>
    <w:rsid w:val="00C13D6B"/>
    <w:rsid w:val="00C13DDB"/>
    <w:rsid w:val="00C13F18"/>
    <w:rsid w:val="00C13FFD"/>
    <w:rsid w:val="00C1439F"/>
    <w:rsid w:val="00C14409"/>
    <w:rsid w:val="00C14525"/>
    <w:rsid w:val="00C14632"/>
    <w:rsid w:val="00C14C5A"/>
    <w:rsid w:val="00C15134"/>
    <w:rsid w:val="00C151A4"/>
    <w:rsid w:val="00C159EB"/>
    <w:rsid w:val="00C15B05"/>
    <w:rsid w:val="00C15EF7"/>
    <w:rsid w:val="00C169D5"/>
    <w:rsid w:val="00C16AD0"/>
    <w:rsid w:val="00C16C30"/>
    <w:rsid w:val="00C171F2"/>
    <w:rsid w:val="00C171F9"/>
    <w:rsid w:val="00C17389"/>
    <w:rsid w:val="00C173D7"/>
    <w:rsid w:val="00C17CCE"/>
    <w:rsid w:val="00C17DB0"/>
    <w:rsid w:val="00C204DF"/>
    <w:rsid w:val="00C20588"/>
    <w:rsid w:val="00C20A00"/>
    <w:rsid w:val="00C20A39"/>
    <w:rsid w:val="00C20D4B"/>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B17"/>
    <w:rsid w:val="00C22CC7"/>
    <w:rsid w:val="00C23130"/>
    <w:rsid w:val="00C235C6"/>
    <w:rsid w:val="00C23687"/>
    <w:rsid w:val="00C23756"/>
    <w:rsid w:val="00C23A0D"/>
    <w:rsid w:val="00C23DE4"/>
    <w:rsid w:val="00C241BD"/>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8F8"/>
    <w:rsid w:val="00C30989"/>
    <w:rsid w:val="00C30A4E"/>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2F3"/>
    <w:rsid w:val="00C3545A"/>
    <w:rsid w:val="00C35606"/>
    <w:rsid w:val="00C3572E"/>
    <w:rsid w:val="00C3575B"/>
    <w:rsid w:val="00C359F6"/>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83F"/>
    <w:rsid w:val="00C419BF"/>
    <w:rsid w:val="00C41CDC"/>
    <w:rsid w:val="00C41E3A"/>
    <w:rsid w:val="00C41FF6"/>
    <w:rsid w:val="00C422D4"/>
    <w:rsid w:val="00C424C6"/>
    <w:rsid w:val="00C4276D"/>
    <w:rsid w:val="00C4285B"/>
    <w:rsid w:val="00C42ABA"/>
    <w:rsid w:val="00C4302E"/>
    <w:rsid w:val="00C4304C"/>
    <w:rsid w:val="00C43315"/>
    <w:rsid w:val="00C43918"/>
    <w:rsid w:val="00C43CF8"/>
    <w:rsid w:val="00C43D12"/>
    <w:rsid w:val="00C43F23"/>
    <w:rsid w:val="00C43F31"/>
    <w:rsid w:val="00C4427B"/>
    <w:rsid w:val="00C44505"/>
    <w:rsid w:val="00C448CA"/>
    <w:rsid w:val="00C44922"/>
    <w:rsid w:val="00C44D01"/>
    <w:rsid w:val="00C45036"/>
    <w:rsid w:val="00C450D5"/>
    <w:rsid w:val="00C452F5"/>
    <w:rsid w:val="00C4539A"/>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1F63"/>
    <w:rsid w:val="00C5214B"/>
    <w:rsid w:val="00C521BF"/>
    <w:rsid w:val="00C52287"/>
    <w:rsid w:val="00C52712"/>
    <w:rsid w:val="00C52744"/>
    <w:rsid w:val="00C52965"/>
    <w:rsid w:val="00C52EE9"/>
    <w:rsid w:val="00C53106"/>
    <w:rsid w:val="00C532DD"/>
    <w:rsid w:val="00C53362"/>
    <w:rsid w:val="00C53393"/>
    <w:rsid w:val="00C534B5"/>
    <w:rsid w:val="00C53B9E"/>
    <w:rsid w:val="00C53EB3"/>
    <w:rsid w:val="00C53FEA"/>
    <w:rsid w:val="00C54263"/>
    <w:rsid w:val="00C542D4"/>
    <w:rsid w:val="00C54683"/>
    <w:rsid w:val="00C5474B"/>
    <w:rsid w:val="00C5488D"/>
    <w:rsid w:val="00C54B38"/>
    <w:rsid w:val="00C54D2C"/>
    <w:rsid w:val="00C54D71"/>
    <w:rsid w:val="00C5500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2CF"/>
    <w:rsid w:val="00C57314"/>
    <w:rsid w:val="00C57638"/>
    <w:rsid w:val="00C57986"/>
    <w:rsid w:val="00C57D55"/>
    <w:rsid w:val="00C60090"/>
    <w:rsid w:val="00C6044E"/>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006"/>
    <w:rsid w:val="00C62572"/>
    <w:rsid w:val="00C62723"/>
    <w:rsid w:val="00C629B8"/>
    <w:rsid w:val="00C62CD5"/>
    <w:rsid w:val="00C62D09"/>
    <w:rsid w:val="00C62F17"/>
    <w:rsid w:val="00C62F27"/>
    <w:rsid w:val="00C631B8"/>
    <w:rsid w:val="00C6365B"/>
    <w:rsid w:val="00C636E6"/>
    <w:rsid w:val="00C639D6"/>
    <w:rsid w:val="00C63AE8"/>
    <w:rsid w:val="00C63F8E"/>
    <w:rsid w:val="00C647FB"/>
    <w:rsid w:val="00C648A7"/>
    <w:rsid w:val="00C653B3"/>
    <w:rsid w:val="00C654E0"/>
    <w:rsid w:val="00C6552F"/>
    <w:rsid w:val="00C6593E"/>
    <w:rsid w:val="00C661EE"/>
    <w:rsid w:val="00C66AF7"/>
    <w:rsid w:val="00C66CDF"/>
    <w:rsid w:val="00C66DFA"/>
    <w:rsid w:val="00C674D4"/>
    <w:rsid w:val="00C6755D"/>
    <w:rsid w:val="00C675B2"/>
    <w:rsid w:val="00C67900"/>
    <w:rsid w:val="00C67903"/>
    <w:rsid w:val="00C679A7"/>
    <w:rsid w:val="00C67C13"/>
    <w:rsid w:val="00C67CB9"/>
    <w:rsid w:val="00C67DCD"/>
    <w:rsid w:val="00C67EAB"/>
    <w:rsid w:val="00C70340"/>
    <w:rsid w:val="00C7095D"/>
    <w:rsid w:val="00C70983"/>
    <w:rsid w:val="00C70B64"/>
    <w:rsid w:val="00C70DFF"/>
    <w:rsid w:val="00C70FC2"/>
    <w:rsid w:val="00C711F9"/>
    <w:rsid w:val="00C71343"/>
    <w:rsid w:val="00C713A6"/>
    <w:rsid w:val="00C7165F"/>
    <w:rsid w:val="00C71CF5"/>
    <w:rsid w:val="00C71FE6"/>
    <w:rsid w:val="00C72190"/>
    <w:rsid w:val="00C72917"/>
    <w:rsid w:val="00C72BA0"/>
    <w:rsid w:val="00C7318A"/>
    <w:rsid w:val="00C73418"/>
    <w:rsid w:val="00C73E1E"/>
    <w:rsid w:val="00C73E68"/>
    <w:rsid w:val="00C74EF7"/>
    <w:rsid w:val="00C7501A"/>
    <w:rsid w:val="00C751A0"/>
    <w:rsid w:val="00C7528D"/>
    <w:rsid w:val="00C75863"/>
    <w:rsid w:val="00C75892"/>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FE"/>
    <w:rsid w:val="00C805E3"/>
    <w:rsid w:val="00C809F6"/>
    <w:rsid w:val="00C80A85"/>
    <w:rsid w:val="00C80C8E"/>
    <w:rsid w:val="00C80DEA"/>
    <w:rsid w:val="00C80FCB"/>
    <w:rsid w:val="00C813E4"/>
    <w:rsid w:val="00C81C9D"/>
    <w:rsid w:val="00C82039"/>
    <w:rsid w:val="00C82392"/>
    <w:rsid w:val="00C823ED"/>
    <w:rsid w:val="00C82949"/>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2A"/>
    <w:rsid w:val="00C8646D"/>
    <w:rsid w:val="00C8655B"/>
    <w:rsid w:val="00C869B7"/>
    <w:rsid w:val="00C86A40"/>
    <w:rsid w:val="00C86AFC"/>
    <w:rsid w:val="00C86B74"/>
    <w:rsid w:val="00C86C20"/>
    <w:rsid w:val="00C86CE8"/>
    <w:rsid w:val="00C871F8"/>
    <w:rsid w:val="00C87306"/>
    <w:rsid w:val="00C873E4"/>
    <w:rsid w:val="00C8756A"/>
    <w:rsid w:val="00C879C5"/>
    <w:rsid w:val="00C87A88"/>
    <w:rsid w:val="00C87E9E"/>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B90"/>
    <w:rsid w:val="00C92C7F"/>
    <w:rsid w:val="00C92DEE"/>
    <w:rsid w:val="00C93555"/>
    <w:rsid w:val="00C9369D"/>
    <w:rsid w:val="00C93A7A"/>
    <w:rsid w:val="00C93B9C"/>
    <w:rsid w:val="00C93C1D"/>
    <w:rsid w:val="00C93D96"/>
    <w:rsid w:val="00C944FA"/>
    <w:rsid w:val="00C94743"/>
    <w:rsid w:val="00C94C59"/>
    <w:rsid w:val="00C94E75"/>
    <w:rsid w:val="00C94F14"/>
    <w:rsid w:val="00C95181"/>
    <w:rsid w:val="00C951F2"/>
    <w:rsid w:val="00C95581"/>
    <w:rsid w:val="00C9569C"/>
    <w:rsid w:val="00C95854"/>
    <w:rsid w:val="00C95903"/>
    <w:rsid w:val="00C95E75"/>
    <w:rsid w:val="00C95EFF"/>
    <w:rsid w:val="00C961C1"/>
    <w:rsid w:val="00C962D9"/>
    <w:rsid w:val="00C96527"/>
    <w:rsid w:val="00C96599"/>
    <w:rsid w:val="00C967DE"/>
    <w:rsid w:val="00C96B9B"/>
    <w:rsid w:val="00C96E6F"/>
    <w:rsid w:val="00C96E70"/>
    <w:rsid w:val="00C970D8"/>
    <w:rsid w:val="00C97525"/>
    <w:rsid w:val="00C976AE"/>
    <w:rsid w:val="00C976FB"/>
    <w:rsid w:val="00C9782A"/>
    <w:rsid w:val="00C97872"/>
    <w:rsid w:val="00C979AA"/>
    <w:rsid w:val="00C97A64"/>
    <w:rsid w:val="00C97B00"/>
    <w:rsid w:val="00C97EF2"/>
    <w:rsid w:val="00CA002C"/>
    <w:rsid w:val="00CA0235"/>
    <w:rsid w:val="00CA0532"/>
    <w:rsid w:val="00CA07A8"/>
    <w:rsid w:val="00CA0897"/>
    <w:rsid w:val="00CA0DCD"/>
    <w:rsid w:val="00CA100F"/>
    <w:rsid w:val="00CA1064"/>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235"/>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6E0"/>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5C5"/>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0EA3"/>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983"/>
    <w:rsid w:val="00CE5A78"/>
    <w:rsid w:val="00CE5AF7"/>
    <w:rsid w:val="00CE5CD1"/>
    <w:rsid w:val="00CE605F"/>
    <w:rsid w:val="00CE6354"/>
    <w:rsid w:val="00CE64EF"/>
    <w:rsid w:val="00CE65E5"/>
    <w:rsid w:val="00CE686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216"/>
    <w:rsid w:val="00CF02EC"/>
    <w:rsid w:val="00CF044E"/>
    <w:rsid w:val="00CF09BC"/>
    <w:rsid w:val="00CF0ABE"/>
    <w:rsid w:val="00CF0C2E"/>
    <w:rsid w:val="00CF0DA3"/>
    <w:rsid w:val="00CF19DA"/>
    <w:rsid w:val="00CF1BCE"/>
    <w:rsid w:val="00CF1C7F"/>
    <w:rsid w:val="00CF1CC0"/>
    <w:rsid w:val="00CF1D12"/>
    <w:rsid w:val="00CF24D0"/>
    <w:rsid w:val="00CF24D1"/>
    <w:rsid w:val="00CF24F8"/>
    <w:rsid w:val="00CF25C5"/>
    <w:rsid w:val="00CF2653"/>
    <w:rsid w:val="00CF2676"/>
    <w:rsid w:val="00CF3224"/>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04"/>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81F"/>
    <w:rsid w:val="00D02989"/>
    <w:rsid w:val="00D03102"/>
    <w:rsid w:val="00D033CF"/>
    <w:rsid w:val="00D03684"/>
    <w:rsid w:val="00D03727"/>
    <w:rsid w:val="00D0378A"/>
    <w:rsid w:val="00D03AAA"/>
    <w:rsid w:val="00D03F83"/>
    <w:rsid w:val="00D0431B"/>
    <w:rsid w:val="00D045FC"/>
    <w:rsid w:val="00D04BC5"/>
    <w:rsid w:val="00D04E9D"/>
    <w:rsid w:val="00D05132"/>
    <w:rsid w:val="00D051EE"/>
    <w:rsid w:val="00D05449"/>
    <w:rsid w:val="00D05604"/>
    <w:rsid w:val="00D05723"/>
    <w:rsid w:val="00D0575A"/>
    <w:rsid w:val="00D059B0"/>
    <w:rsid w:val="00D05EA9"/>
    <w:rsid w:val="00D0674A"/>
    <w:rsid w:val="00D0685B"/>
    <w:rsid w:val="00D068FC"/>
    <w:rsid w:val="00D0692C"/>
    <w:rsid w:val="00D06A19"/>
    <w:rsid w:val="00D06D32"/>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3EB"/>
    <w:rsid w:val="00D12601"/>
    <w:rsid w:val="00D12BA2"/>
    <w:rsid w:val="00D12CAB"/>
    <w:rsid w:val="00D13300"/>
    <w:rsid w:val="00D13490"/>
    <w:rsid w:val="00D13C4F"/>
    <w:rsid w:val="00D13CC9"/>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1BC8"/>
    <w:rsid w:val="00D32169"/>
    <w:rsid w:val="00D321ED"/>
    <w:rsid w:val="00D3271E"/>
    <w:rsid w:val="00D329B9"/>
    <w:rsid w:val="00D32D74"/>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60F"/>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430"/>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4A7A"/>
    <w:rsid w:val="00D45136"/>
    <w:rsid w:val="00D45729"/>
    <w:rsid w:val="00D458F2"/>
    <w:rsid w:val="00D45DCB"/>
    <w:rsid w:val="00D45DF3"/>
    <w:rsid w:val="00D45DF9"/>
    <w:rsid w:val="00D46174"/>
    <w:rsid w:val="00D46216"/>
    <w:rsid w:val="00D46420"/>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72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2DC"/>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06A"/>
    <w:rsid w:val="00D61374"/>
    <w:rsid w:val="00D6168A"/>
    <w:rsid w:val="00D616A5"/>
    <w:rsid w:val="00D617A8"/>
    <w:rsid w:val="00D61C7D"/>
    <w:rsid w:val="00D61DCC"/>
    <w:rsid w:val="00D61E7D"/>
    <w:rsid w:val="00D61FF0"/>
    <w:rsid w:val="00D6211D"/>
    <w:rsid w:val="00D621ED"/>
    <w:rsid w:val="00D62C97"/>
    <w:rsid w:val="00D62D82"/>
    <w:rsid w:val="00D62EA8"/>
    <w:rsid w:val="00D62F89"/>
    <w:rsid w:val="00D631D8"/>
    <w:rsid w:val="00D633FD"/>
    <w:rsid w:val="00D63439"/>
    <w:rsid w:val="00D63517"/>
    <w:rsid w:val="00D6355B"/>
    <w:rsid w:val="00D63862"/>
    <w:rsid w:val="00D63B75"/>
    <w:rsid w:val="00D64077"/>
    <w:rsid w:val="00D645CD"/>
    <w:rsid w:val="00D64B8C"/>
    <w:rsid w:val="00D64F65"/>
    <w:rsid w:val="00D65298"/>
    <w:rsid w:val="00D659B1"/>
    <w:rsid w:val="00D66046"/>
    <w:rsid w:val="00D66057"/>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6A1"/>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58E"/>
    <w:rsid w:val="00D777D7"/>
    <w:rsid w:val="00D77849"/>
    <w:rsid w:val="00D77909"/>
    <w:rsid w:val="00D80816"/>
    <w:rsid w:val="00D8081E"/>
    <w:rsid w:val="00D80967"/>
    <w:rsid w:val="00D809A7"/>
    <w:rsid w:val="00D80AB8"/>
    <w:rsid w:val="00D80C8D"/>
    <w:rsid w:val="00D80FC2"/>
    <w:rsid w:val="00D810A3"/>
    <w:rsid w:val="00D81301"/>
    <w:rsid w:val="00D81666"/>
    <w:rsid w:val="00D8172B"/>
    <w:rsid w:val="00D8175D"/>
    <w:rsid w:val="00D81792"/>
    <w:rsid w:val="00D817DA"/>
    <w:rsid w:val="00D81938"/>
    <w:rsid w:val="00D8193D"/>
    <w:rsid w:val="00D819B1"/>
    <w:rsid w:val="00D81A5B"/>
    <w:rsid w:val="00D81B86"/>
    <w:rsid w:val="00D8219B"/>
    <w:rsid w:val="00D822FA"/>
    <w:rsid w:val="00D82494"/>
    <w:rsid w:val="00D82663"/>
    <w:rsid w:val="00D82915"/>
    <w:rsid w:val="00D82AA9"/>
    <w:rsid w:val="00D82B77"/>
    <w:rsid w:val="00D82B8A"/>
    <w:rsid w:val="00D82C97"/>
    <w:rsid w:val="00D82E2A"/>
    <w:rsid w:val="00D83052"/>
    <w:rsid w:val="00D830D2"/>
    <w:rsid w:val="00D832FC"/>
    <w:rsid w:val="00D8394B"/>
    <w:rsid w:val="00D83AE9"/>
    <w:rsid w:val="00D84814"/>
    <w:rsid w:val="00D848E3"/>
    <w:rsid w:val="00D84936"/>
    <w:rsid w:val="00D84ABE"/>
    <w:rsid w:val="00D84AEE"/>
    <w:rsid w:val="00D84BB5"/>
    <w:rsid w:val="00D84DFD"/>
    <w:rsid w:val="00D84E61"/>
    <w:rsid w:val="00D8506E"/>
    <w:rsid w:val="00D85371"/>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5C6"/>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9D5"/>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A5C"/>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269"/>
    <w:rsid w:val="00DA766F"/>
    <w:rsid w:val="00DA7DE8"/>
    <w:rsid w:val="00DA7F8A"/>
    <w:rsid w:val="00DA7F9D"/>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D92"/>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2C6"/>
    <w:rsid w:val="00DB3AEF"/>
    <w:rsid w:val="00DB3B82"/>
    <w:rsid w:val="00DB3E82"/>
    <w:rsid w:val="00DB4310"/>
    <w:rsid w:val="00DB485D"/>
    <w:rsid w:val="00DB4D3C"/>
    <w:rsid w:val="00DB5473"/>
    <w:rsid w:val="00DB56CF"/>
    <w:rsid w:val="00DB573E"/>
    <w:rsid w:val="00DB582B"/>
    <w:rsid w:val="00DB5DED"/>
    <w:rsid w:val="00DB63D0"/>
    <w:rsid w:val="00DB691A"/>
    <w:rsid w:val="00DB6AA5"/>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3DE"/>
    <w:rsid w:val="00DC5672"/>
    <w:rsid w:val="00DC57C0"/>
    <w:rsid w:val="00DC5DB2"/>
    <w:rsid w:val="00DC5F10"/>
    <w:rsid w:val="00DC60A2"/>
    <w:rsid w:val="00DC61C3"/>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5A6"/>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D7DE2"/>
    <w:rsid w:val="00DE01C1"/>
    <w:rsid w:val="00DE027F"/>
    <w:rsid w:val="00DE02D2"/>
    <w:rsid w:val="00DE053A"/>
    <w:rsid w:val="00DE06FE"/>
    <w:rsid w:val="00DE07D2"/>
    <w:rsid w:val="00DE09F7"/>
    <w:rsid w:val="00DE0BC4"/>
    <w:rsid w:val="00DE0C8E"/>
    <w:rsid w:val="00DE0CE7"/>
    <w:rsid w:val="00DE0E59"/>
    <w:rsid w:val="00DE0F66"/>
    <w:rsid w:val="00DE0F6C"/>
    <w:rsid w:val="00DE14C9"/>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3A6"/>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76"/>
    <w:rsid w:val="00DF2AB2"/>
    <w:rsid w:val="00DF2C4C"/>
    <w:rsid w:val="00DF2D4A"/>
    <w:rsid w:val="00DF2F1A"/>
    <w:rsid w:val="00DF2FEF"/>
    <w:rsid w:val="00DF386F"/>
    <w:rsid w:val="00DF38B5"/>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1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E42"/>
    <w:rsid w:val="00E01F47"/>
    <w:rsid w:val="00E0217C"/>
    <w:rsid w:val="00E023B4"/>
    <w:rsid w:val="00E023E5"/>
    <w:rsid w:val="00E02432"/>
    <w:rsid w:val="00E0256C"/>
    <w:rsid w:val="00E02AF0"/>
    <w:rsid w:val="00E02B9E"/>
    <w:rsid w:val="00E02C19"/>
    <w:rsid w:val="00E02F11"/>
    <w:rsid w:val="00E031F6"/>
    <w:rsid w:val="00E03325"/>
    <w:rsid w:val="00E03472"/>
    <w:rsid w:val="00E03670"/>
    <w:rsid w:val="00E0370B"/>
    <w:rsid w:val="00E04022"/>
    <w:rsid w:val="00E0446A"/>
    <w:rsid w:val="00E045D2"/>
    <w:rsid w:val="00E045F0"/>
    <w:rsid w:val="00E04A41"/>
    <w:rsid w:val="00E0534F"/>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81"/>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3A0"/>
    <w:rsid w:val="00E16684"/>
    <w:rsid w:val="00E16850"/>
    <w:rsid w:val="00E16B10"/>
    <w:rsid w:val="00E16C42"/>
    <w:rsid w:val="00E16DE5"/>
    <w:rsid w:val="00E17619"/>
    <w:rsid w:val="00E1765D"/>
    <w:rsid w:val="00E17805"/>
    <w:rsid w:val="00E17A22"/>
    <w:rsid w:val="00E17F3C"/>
    <w:rsid w:val="00E20097"/>
    <w:rsid w:val="00E202DA"/>
    <w:rsid w:val="00E2032F"/>
    <w:rsid w:val="00E206DD"/>
    <w:rsid w:val="00E20F79"/>
    <w:rsid w:val="00E211EA"/>
    <w:rsid w:val="00E21277"/>
    <w:rsid w:val="00E21278"/>
    <w:rsid w:val="00E21584"/>
    <w:rsid w:val="00E2235E"/>
    <w:rsid w:val="00E22733"/>
    <w:rsid w:val="00E22CCD"/>
    <w:rsid w:val="00E22D67"/>
    <w:rsid w:val="00E22DD0"/>
    <w:rsid w:val="00E22EFF"/>
    <w:rsid w:val="00E231C5"/>
    <w:rsid w:val="00E23583"/>
    <w:rsid w:val="00E23A11"/>
    <w:rsid w:val="00E23E42"/>
    <w:rsid w:val="00E23FB7"/>
    <w:rsid w:val="00E241B0"/>
    <w:rsid w:val="00E24640"/>
    <w:rsid w:val="00E24703"/>
    <w:rsid w:val="00E247AF"/>
    <w:rsid w:val="00E24A27"/>
    <w:rsid w:val="00E24EAB"/>
    <w:rsid w:val="00E2508C"/>
    <w:rsid w:val="00E25647"/>
    <w:rsid w:val="00E2573A"/>
    <w:rsid w:val="00E2588F"/>
    <w:rsid w:val="00E258BA"/>
    <w:rsid w:val="00E25AD8"/>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0FBB"/>
    <w:rsid w:val="00E3186C"/>
    <w:rsid w:val="00E3193A"/>
    <w:rsid w:val="00E31F74"/>
    <w:rsid w:val="00E31FC5"/>
    <w:rsid w:val="00E323D3"/>
    <w:rsid w:val="00E32551"/>
    <w:rsid w:val="00E329CF"/>
    <w:rsid w:val="00E32A9F"/>
    <w:rsid w:val="00E32AA0"/>
    <w:rsid w:val="00E32C9F"/>
    <w:rsid w:val="00E32D62"/>
    <w:rsid w:val="00E33116"/>
    <w:rsid w:val="00E333F0"/>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717"/>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2B1B"/>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9C0"/>
    <w:rsid w:val="00E46A9A"/>
    <w:rsid w:val="00E46BB0"/>
    <w:rsid w:val="00E46C1F"/>
    <w:rsid w:val="00E46CFF"/>
    <w:rsid w:val="00E46D49"/>
    <w:rsid w:val="00E47188"/>
    <w:rsid w:val="00E4761A"/>
    <w:rsid w:val="00E47797"/>
    <w:rsid w:val="00E4791B"/>
    <w:rsid w:val="00E47975"/>
    <w:rsid w:val="00E479AB"/>
    <w:rsid w:val="00E47AAA"/>
    <w:rsid w:val="00E47D0E"/>
    <w:rsid w:val="00E47E31"/>
    <w:rsid w:val="00E50014"/>
    <w:rsid w:val="00E50390"/>
    <w:rsid w:val="00E50599"/>
    <w:rsid w:val="00E507F0"/>
    <w:rsid w:val="00E50AC6"/>
    <w:rsid w:val="00E50F9F"/>
    <w:rsid w:val="00E5168C"/>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705"/>
    <w:rsid w:val="00E53FA9"/>
    <w:rsid w:val="00E5414C"/>
    <w:rsid w:val="00E5421D"/>
    <w:rsid w:val="00E5447C"/>
    <w:rsid w:val="00E545E6"/>
    <w:rsid w:val="00E546AE"/>
    <w:rsid w:val="00E547B3"/>
    <w:rsid w:val="00E549BB"/>
    <w:rsid w:val="00E54BBF"/>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44"/>
    <w:rsid w:val="00E6055B"/>
    <w:rsid w:val="00E608CB"/>
    <w:rsid w:val="00E60AB2"/>
    <w:rsid w:val="00E6101F"/>
    <w:rsid w:val="00E617CE"/>
    <w:rsid w:val="00E61AC3"/>
    <w:rsid w:val="00E61CC0"/>
    <w:rsid w:val="00E6272F"/>
    <w:rsid w:val="00E6275E"/>
    <w:rsid w:val="00E6277B"/>
    <w:rsid w:val="00E62BF7"/>
    <w:rsid w:val="00E63293"/>
    <w:rsid w:val="00E63499"/>
    <w:rsid w:val="00E63A68"/>
    <w:rsid w:val="00E63F25"/>
    <w:rsid w:val="00E63F39"/>
    <w:rsid w:val="00E64424"/>
    <w:rsid w:val="00E6453B"/>
    <w:rsid w:val="00E64C99"/>
    <w:rsid w:val="00E64CD3"/>
    <w:rsid w:val="00E64DB5"/>
    <w:rsid w:val="00E656B5"/>
    <w:rsid w:val="00E65879"/>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23"/>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9BF"/>
    <w:rsid w:val="00E73B63"/>
    <w:rsid w:val="00E73E00"/>
    <w:rsid w:val="00E7417B"/>
    <w:rsid w:val="00E741AC"/>
    <w:rsid w:val="00E7422E"/>
    <w:rsid w:val="00E74616"/>
    <w:rsid w:val="00E7475B"/>
    <w:rsid w:val="00E747C4"/>
    <w:rsid w:val="00E748DB"/>
    <w:rsid w:val="00E7510D"/>
    <w:rsid w:val="00E7516C"/>
    <w:rsid w:val="00E75174"/>
    <w:rsid w:val="00E751A2"/>
    <w:rsid w:val="00E75347"/>
    <w:rsid w:val="00E75653"/>
    <w:rsid w:val="00E75731"/>
    <w:rsid w:val="00E759F6"/>
    <w:rsid w:val="00E75EBA"/>
    <w:rsid w:val="00E762E2"/>
    <w:rsid w:val="00E763B4"/>
    <w:rsid w:val="00E763E7"/>
    <w:rsid w:val="00E769F4"/>
    <w:rsid w:val="00E770B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02A"/>
    <w:rsid w:val="00E8152C"/>
    <w:rsid w:val="00E816C5"/>
    <w:rsid w:val="00E8172B"/>
    <w:rsid w:val="00E81743"/>
    <w:rsid w:val="00E81938"/>
    <w:rsid w:val="00E819AA"/>
    <w:rsid w:val="00E819C7"/>
    <w:rsid w:val="00E81A83"/>
    <w:rsid w:val="00E81CE0"/>
    <w:rsid w:val="00E81E7C"/>
    <w:rsid w:val="00E8224D"/>
    <w:rsid w:val="00E823C7"/>
    <w:rsid w:val="00E82516"/>
    <w:rsid w:val="00E826E0"/>
    <w:rsid w:val="00E82AE0"/>
    <w:rsid w:val="00E82CAB"/>
    <w:rsid w:val="00E832E7"/>
    <w:rsid w:val="00E83332"/>
    <w:rsid w:val="00E836BA"/>
    <w:rsid w:val="00E836C8"/>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10F"/>
    <w:rsid w:val="00E87458"/>
    <w:rsid w:val="00E87BC9"/>
    <w:rsid w:val="00E87C44"/>
    <w:rsid w:val="00E87DA9"/>
    <w:rsid w:val="00E87DE1"/>
    <w:rsid w:val="00E87EE1"/>
    <w:rsid w:val="00E90279"/>
    <w:rsid w:val="00E902F1"/>
    <w:rsid w:val="00E90494"/>
    <w:rsid w:val="00E90635"/>
    <w:rsid w:val="00E9063F"/>
    <w:rsid w:val="00E906CB"/>
    <w:rsid w:val="00E906D4"/>
    <w:rsid w:val="00E909A1"/>
    <w:rsid w:val="00E90BFF"/>
    <w:rsid w:val="00E90D63"/>
    <w:rsid w:val="00E91405"/>
    <w:rsid w:val="00E914C4"/>
    <w:rsid w:val="00E914CB"/>
    <w:rsid w:val="00E919CA"/>
    <w:rsid w:val="00E91F04"/>
    <w:rsid w:val="00E91F35"/>
    <w:rsid w:val="00E92380"/>
    <w:rsid w:val="00E92435"/>
    <w:rsid w:val="00E9251E"/>
    <w:rsid w:val="00E9269B"/>
    <w:rsid w:val="00E9277D"/>
    <w:rsid w:val="00E92BB3"/>
    <w:rsid w:val="00E932CB"/>
    <w:rsid w:val="00E9339B"/>
    <w:rsid w:val="00E937E4"/>
    <w:rsid w:val="00E93E5E"/>
    <w:rsid w:val="00E94301"/>
    <w:rsid w:val="00E945D3"/>
    <w:rsid w:val="00E95241"/>
    <w:rsid w:val="00E955EE"/>
    <w:rsid w:val="00E956F7"/>
    <w:rsid w:val="00E95825"/>
    <w:rsid w:val="00E95BA6"/>
    <w:rsid w:val="00E96414"/>
    <w:rsid w:val="00E96584"/>
    <w:rsid w:val="00E96755"/>
    <w:rsid w:val="00E97143"/>
    <w:rsid w:val="00E972C6"/>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801"/>
    <w:rsid w:val="00EA2E0C"/>
    <w:rsid w:val="00EA3433"/>
    <w:rsid w:val="00EA359B"/>
    <w:rsid w:val="00EA3B5A"/>
    <w:rsid w:val="00EA3BCD"/>
    <w:rsid w:val="00EA3DEF"/>
    <w:rsid w:val="00EA3E42"/>
    <w:rsid w:val="00EA410E"/>
    <w:rsid w:val="00EA44E9"/>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23"/>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3AE8"/>
    <w:rsid w:val="00EC41C7"/>
    <w:rsid w:val="00EC462B"/>
    <w:rsid w:val="00EC4683"/>
    <w:rsid w:val="00EC4723"/>
    <w:rsid w:val="00EC4BE1"/>
    <w:rsid w:val="00EC4D52"/>
    <w:rsid w:val="00EC4FC9"/>
    <w:rsid w:val="00EC5432"/>
    <w:rsid w:val="00EC56E0"/>
    <w:rsid w:val="00EC6057"/>
    <w:rsid w:val="00EC66B8"/>
    <w:rsid w:val="00EC6847"/>
    <w:rsid w:val="00EC6AB6"/>
    <w:rsid w:val="00EC719B"/>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AB"/>
    <w:rsid w:val="00ED162F"/>
    <w:rsid w:val="00ED1733"/>
    <w:rsid w:val="00ED17D6"/>
    <w:rsid w:val="00ED1C6D"/>
    <w:rsid w:val="00ED1FBB"/>
    <w:rsid w:val="00ED278D"/>
    <w:rsid w:val="00ED2805"/>
    <w:rsid w:val="00ED2828"/>
    <w:rsid w:val="00ED291B"/>
    <w:rsid w:val="00ED2D59"/>
    <w:rsid w:val="00ED2E52"/>
    <w:rsid w:val="00ED3024"/>
    <w:rsid w:val="00ED30E1"/>
    <w:rsid w:val="00ED34A2"/>
    <w:rsid w:val="00ED379A"/>
    <w:rsid w:val="00ED392C"/>
    <w:rsid w:val="00ED3A90"/>
    <w:rsid w:val="00ED3AA1"/>
    <w:rsid w:val="00ED3ABE"/>
    <w:rsid w:val="00ED3F41"/>
    <w:rsid w:val="00ED3F95"/>
    <w:rsid w:val="00ED4034"/>
    <w:rsid w:val="00ED424C"/>
    <w:rsid w:val="00ED433E"/>
    <w:rsid w:val="00ED45A3"/>
    <w:rsid w:val="00ED46E9"/>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781"/>
    <w:rsid w:val="00ED7DAB"/>
    <w:rsid w:val="00ED7DFE"/>
    <w:rsid w:val="00EE0201"/>
    <w:rsid w:val="00EE0A15"/>
    <w:rsid w:val="00EE0A4B"/>
    <w:rsid w:val="00EE0A71"/>
    <w:rsid w:val="00EE0AD8"/>
    <w:rsid w:val="00EE0EF8"/>
    <w:rsid w:val="00EE10C2"/>
    <w:rsid w:val="00EE123E"/>
    <w:rsid w:val="00EE1312"/>
    <w:rsid w:val="00EE1491"/>
    <w:rsid w:val="00EE1681"/>
    <w:rsid w:val="00EE16FA"/>
    <w:rsid w:val="00EE1C43"/>
    <w:rsid w:val="00EE1C6E"/>
    <w:rsid w:val="00EE1ED1"/>
    <w:rsid w:val="00EE20C3"/>
    <w:rsid w:val="00EE2157"/>
    <w:rsid w:val="00EE24E9"/>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200"/>
    <w:rsid w:val="00EF0348"/>
    <w:rsid w:val="00EF0948"/>
    <w:rsid w:val="00EF14AD"/>
    <w:rsid w:val="00EF1831"/>
    <w:rsid w:val="00EF18D8"/>
    <w:rsid w:val="00EF1DB5"/>
    <w:rsid w:val="00EF1DD1"/>
    <w:rsid w:val="00EF1EEE"/>
    <w:rsid w:val="00EF1F9C"/>
    <w:rsid w:val="00EF248C"/>
    <w:rsid w:val="00EF26FD"/>
    <w:rsid w:val="00EF275D"/>
    <w:rsid w:val="00EF27B1"/>
    <w:rsid w:val="00EF2EDF"/>
    <w:rsid w:val="00EF361D"/>
    <w:rsid w:val="00EF3630"/>
    <w:rsid w:val="00EF3716"/>
    <w:rsid w:val="00EF3776"/>
    <w:rsid w:val="00EF3E6E"/>
    <w:rsid w:val="00EF3EA0"/>
    <w:rsid w:val="00EF4242"/>
    <w:rsid w:val="00EF4366"/>
    <w:rsid w:val="00EF443A"/>
    <w:rsid w:val="00EF4513"/>
    <w:rsid w:val="00EF45C4"/>
    <w:rsid w:val="00EF45CE"/>
    <w:rsid w:val="00EF4689"/>
    <w:rsid w:val="00EF4BBE"/>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C5A"/>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01B"/>
    <w:rsid w:val="00F0622E"/>
    <w:rsid w:val="00F0628D"/>
    <w:rsid w:val="00F0629A"/>
    <w:rsid w:val="00F062E6"/>
    <w:rsid w:val="00F06651"/>
    <w:rsid w:val="00F0674A"/>
    <w:rsid w:val="00F06A06"/>
    <w:rsid w:val="00F0703A"/>
    <w:rsid w:val="00F070B4"/>
    <w:rsid w:val="00F073D3"/>
    <w:rsid w:val="00F07558"/>
    <w:rsid w:val="00F07DE6"/>
    <w:rsid w:val="00F101DF"/>
    <w:rsid w:val="00F1056C"/>
    <w:rsid w:val="00F107F1"/>
    <w:rsid w:val="00F109C1"/>
    <w:rsid w:val="00F10C24"/>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17"/>
    <w:rsid w:val="00F13C85"/>
    <w:rsid w:val="00F13D6F"/>
    <w:rsid w:val="00F13ECD"/>
    <w:rsid w:val="00F144A6"/>
    <w:rsid w:val="00F14564"/>
    <w:rsid w:val="00F14B86"/>
    <w:rsid w:val="00F14BCB"/>
    <w:rsid w:val="00F14C2B"/>
    <w:rsid w:val="00F14ECA"/>
    <w:rsid w:val="00F14F85"/>
    <w:rsid w:val="00F15042"/>
    <w:rsid w:val="00F15206"/>
    <w:rsid w:val="00F15262"/>
    <w:rsid w:val="00F155CE"/>
    <w:rsid w:val="00F156D6"/>
    <w:rsid w:val="00F159BC"/>
    <w:rsid w:val="00F15BC1"/>
    <w:rsid w:val="00F16065"/>
    <w:rsid w:val="00F16070"/>
    <w:rsid w:val="00F1623D"/>
    <w:rsid w:val="00F16442"/>
    <w:rsid w:val="00F16597"/>
    <w:rsid w:val="00F168BA"/>
    <w:rsid w:val="00F1735F"/>
    <w:rsid w:val="00F1751C"/>
    <w:rsid w:val="00F176D5"/>
    <w:rsid w:val="00F1778C"/>
    <w:rsid w:val="00F1787D"/>
    <w:rsid w:val="00F17888"/>
    <w:rsid w:val="00F17A74"/>
    <w:rsid w:val="00F17EAE"/>
    <w:rsid w:val="00F2020B"/>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66C"/>
    <w:rsid w:val="00F22837"/>
    <w:rsid w:val="00F23005"/>
    <w:rsid w:val="00F23143"/>
    <w:rsid w:val="00F236B0"/>
    <w:rsid w:val="00F2384D"/>
    <w:rsid w:val="00F23B52"/>
    <w:rsid w:val="00F23BBC"/>
    <w:rsid w:val="00F23EA1"/>
    <w:rsid w:val="00F23FC3"/>
    <w:rsid w:val="00F24212"/>
    <w:rsid w:val="00F244F9"/>
    <w:rsid w:val="00F24788"/>
    <w:rsid w:val="00F249C5"/>
    <w:rsid w:val="00F24BF7"/>
    <w:rsid w:val="00F24E53"/>
    <w:rsid w:val="00F251AE"/>
    <w:rsid w:val="00F257F0"/>
    <w:rsid w:val="00F25C21"/>
    <w:rsid w:val="00F25D6F"/>
    <w:rsid w:val="00F25DE4"/>
    <w:rsid w:val="00F2633A"/>
    <w:rsid w:val="00F2640F"/>
    <w:rsid w:val="00F264C3"/>
    <w:rsid w:val="00F266C9"/>
    <w:rsid w:val="00F26714"/>
    <w:rsid w:val="00F26ED4"/>
    <w:rsid w:val="00F271FC"/>
    <w:rsid w:val="00F2785E"/>
    <w:rsid w:val="00F27A4B"/>
    <w:rsid w:val="00F27C34"/>
    <w:rsid w:val="00F27E46"/>
    <w:rsid w:val="00F27E51"/>
    <w:rsid w:val="00F301C2"/>
    <w:rsid w:val="00F301F8"/>
    <w:rsid w:val="00F3023C"/>
    <w:rsid w:val="00F302E1"/>
    <w:rsid w:val="00F302F9"/>
    <w:rsid w:val="00F3035B"/>
    <w:rsid w:val="00F303AF"/>
    <w:rsid w:val="00F30814"/>
    <w:rsid w:val="00F30874"/>
    <w:rsid w:val="00F30883"/>
    <w:rsid w:val="00F30909"/>
    <w:rsid w:val="00F30BE5"/>
    <w:rsid w:val="00F30F82"/>
    <w:rsid w:val="00F311EC"/>
    <w:rsid w:val="00F319F3"/>
    <w:rsid w:val="00F31B22"/>
    <w:rsid w:val="00F31B49"/>
    <w:rsid w:val="00F31F55"/>
    <w:rsid w:val="00F3245A"/>
    <w:rsid w:val="00F325CE"/>
    <w:rsid w:val="00F3263E"/>
    <w:rsid w:val="00F327AD"/>
    <w:rsid w:val="00F32E19"/>
    <w:rsid w:val="00F32F56"/>
    <w:rsid w:val="00F33238"/>
    <w:rsid w:val="00F33B71"/>
    <w:rsid w:val="00F33D4F"/>
    <w:rsid w:val="00F33D5A"/>
    <w:rsid w:val="00F33F4C"/>
    <w:rsid w:val="00F34019"/>
    <w:rsid w:val="00F3423F"/>
    <w:rsid w:val="00F3427A"/>
    <w:rsid w:val="00F3427F"/>
    <w:rsid w:val="00F3440F"/>
    <w:rsid w:val="00F344BE"/>
    <w:rsid w:val="00F34CD6"/>
    <w:rsid w:val="00F354B1"/>
    <w:rsid w:val="00F35773"/>
    <w:rsid w:val="00F35873"/>
    <w:rsid w:val="00F35920"/>
    <w:rsid w:val="00F3598A"/>
    <w:rsid w:val="00F35C20"/>
    <w:rsid w:val="00F36274"/>
    <w:rsid w:val="00F3645B"/>
    <w:rsid w:val="00F36619"/>
    <w:rsid w:val="00F366A5"/>
    <w:rsid w:val="00F36A6C"/>
    <w:rsid w:val="00F36BF7"/>
    <w:rsid w:val="00F36C5F"/>
    <w:rsid w:val="00F36D83"/>
    <w:rsid w:val="00F36DAA"/>
    <w:rsid w:val="00F37259"/>
    <w:rsid w:val="00F37272"/>
    <w:rsid w:val="00F372FF"/>
    <w:rsid w:val="00F3797F"/>
    <w:rsid w:val="00F4019A"/>
    <w:rsid w:val="00F402CE"/>
    <w:rsid w:val="00F402EF"/>
    <w:rsid w:val="00F403C5"/>
    <w:rsid w:val="00F405A4"/>
    <w:rsid w:val="00F4083E"/>
    <w:rsid w:val="00F40847"/>
    <w:rsid w:val="00F40CDF"/>
    <w:rsid w:val="00F40DD4"/>
    <w:rsid w:val="00F40F13"/>
    <w:rsid w:val="00F40F7C"/>
    <w:rsid w:val="00F40FBD"/>
    <w:rsid w:val="00F40FC4"/>
    <w:rsid w:val="00F41631"/>
    <w:rsid w:val="00F41A64"/>
    <w:rsid w:val="00F41B3D"/>
    <w:rsid w:val="00F41C6B"/>
    <w:rsid w:val="00F41D05"/>
    <w:rsid w:val="00F41F05"/>
    <w:rsid w:val="00F42259"/>
    <w:rsid w:val="00F4234C"/>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476FE"/>
    <w:rsid w:val="00F500BF"/>
    <w:rsid w:val="00F5028C"/>
    <w:rsid w:val="00F507A2"/>
    <w:rsid w:val="00F51063"/>
    <w:rsid w:val="00F51181"/>
    <w:rsid w:val="00F511C2"/>
    <w:rsid w:val="00F512B2"/>
    <w:rsid w:val="00F514BC"/>
    <w:rsid w:val="00F51A63"/>
    <w:rsid w:val="00F51A7B"/>
    <w:rsid w:val="00F51AB7"/>
    <w:rsid w:val="00F51B25"/>
    <w:rsid w:val="00F51F7F"/>
    <w:rsid w:val="00F521D4"/>
    <w:rsid w:val="00F524AC"/>
    <w:rsid w:val="00F5261C"/>
    <w:rsid w:val="00F5283D"/>
    <w:rsid w:val="00F52A70"/>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40C"/>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27"/>
    <w:rsid w:val="00F70E57"/>
    <w:rsid w:val="00F71124"/>
    <w:rsid w:val="00F71249"/>
    <w:rsid w:val="00F71371"/>
    <w:rsid w:val="00F7148A"/>
    <w:rsid w:val="00F715A4"/>
    <w:rsid w:val="00F71888"/>
    <w:rsid w:val="00F719CD"/>
    <w:rsid w:val="00F71BB8"/>
    <w:rsid w:val="00F71DBB"/>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EFE"/>
    <w:rsid w:val="00F75F2F"/>
    <w:rsid w:val="00F760B6"/>
    <w:rsid w:val="00F76405"/>
    <w:rsid w:val="00F76445"/>
    <w:rsid w:val="00F764E9"/>
    <w:rsid w:val="00F7650D"/>
    <w:rsid w:val="00F765FE"/>
    <w:rsid w:val="00F768F4"/>
    <w:rsid w:val="00F769E0"/>
    <w:rsid w:val="00F76A00"/>
    <w:rsid w:val="00F76CBF"/>
    <w:rsid w:val="00F76ECC"/>
    <w:rsid w:val="00F77003"/>
    <w:rsid w:val="00F7730E"/>
    <w:rsid w:val="00F77349"/>
    <w:rsid w:val="00F7799A"/>
    <w:rsid w:val="00F77B9F"/>
    <w:rsid w:val="00F77EE6"/>
    <w:rsid w:val="00F80102"/>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9B1"/>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88E"/>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95F"/>
    <w:rsid w:val="00F93AA2"/>
    <w:rsid w:val="00F93C1A"/>
    <w:rsid w:val="00F93D72"/>
    <w:rsid w:val="00F93DD0"/>
    <w:rsid w:val="00F93E65"/>
    <w:rsid w:val="00F93F24"/>
    <w:rsid w:val="00F94070"/>
    <w:rsid w:val="00F940AC"/>
    <w:rsid w:val="00F946F7"/>
    <w:rsid w:val="00F950B5"/>
    <w:rsid w:val="00F9513F"/>
    <w:rsid w:val="00F951D7"/>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AEA"/>
    <w:rsid w:val="00FA2BFD"/>
    <w:rsid w:val="00FA3520"/>
    <w:rsid w:val="00FA3544"/>
    <w:rsid w:val="00FA3B76"/>
    <w:rsid w:val="00FA459A"/>
    <w:rsid w:val="00FA4895"/>
    <w:rsid w:val="00FA4C91"/>
    <w:rsid w:val="00FA4CEF"/>
    <w:rsid w:val="00FA4D66"/>
    <w:rsid w:val="00FA5198"/>
    <w:rsid w:val="00FA5357"/>
    <w:rsid w:val="00FA5800"/>
    <w:rsid w:val="00FA5924"/>
    <w:rsid w:val="00FA5A4E"/>
    <w:rsid w:val="00FA5B4B"/>
    <w:rsid w:val="00FA5C09"/>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2EBF"/>
    <w:rsid w:val="00FB312D"/>
    <w:rsid w:val="00FB33DC"/>
    <w:rsid w:val="00FB3672"/>
    <w:rsid w:val="00FB36C3"/>
    <w:rsid w:val="00FB3862"/>
    <w:rsid w:val="00FB3A22"/>
    <w:rsid w:val="00FB3ACF"/>
    <w:rsid w:val="00FB3D17"/>
    <w:rsid w:val="00FB3DBB"/>
    <w:rsid w:val="00FB3E03"/>
    <w:rsid w:val="00FB4338"/>
    <w:rsid w:val="00FB45EE"/>
    <w:rsid w:val="00FB477E"/>
    <w:rsid w:val="00FB499C"/>
    <w:rsid w:val="00FB4AC6"/>
    <w:rsid w:val="00FB4C9C"/>
    <w:rsid w:val="00FB52FA"/>
    <w:rsid w:val="00FB535E"/>
    <w:rsid w:val="00FB57E0"/>
    <w:rsid w:val="00FB5B1D"/>
    <w:rsid w:val="00FB5C5F"/>
    <w:rsid w:val="00FB5F8C"/>
    <w:rsid w:val="00FB5FAD"/>
    <w:rsid w:val="00FB611A"/>
    <w:rsid w:val="00FB6165"/>
    <w:rsid w:val="00FB648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4FE"/>
    <w:rsid w:val="00FC3559"/>
    <w:rsid w:val="00FC42E3"/>
    <w:rsid w:val="00FC457C"/>
    <w:rsid w:val="00FC4729"/>
    <w:rsid w:val="00FC49F9"/>
    <w:rsid w:val="00FC4A8C"/>
    <w:rsid w:val="00FC52B4"/>
    <w:rsid w:val="00FC53DB"/>
    <w:rsid w:val="00FC545E"/>
    <w:rsid w:val="00FC5506"/>
    <w:rsid w:val="00FC5605"/>
    <w:rsid w:val="00FC585A"/>
    <w:rsid w:val="00FC598D"/>
    <w:rsid w:val="00FC5F25"/>
    <w:rsid w:val="00FC5F60"/>
    <w:rsid w:val="00FC5FC2"/>
    <w:rsid w:val="00FC6177"/>
    <w:rsid w:val="00FC63D1"/>
    <w:rsid w:val="00FC6489"/>
    <w:rsid w:val="00FC6669"/>
    <w:rsid w:val="00FC6ADD"/>
    <w:rsid w:val="00FC6B09"/>
    <w:rsid w:val="00FC6BD5"/>
    <w:rsid w:val="00FC6CC8"/>
    <w:rsid w:val="00FC700C"/>
    <w:rsid w:val="00FC706A"/>
    <w:rsid w:val="00FC7528"/>
    <w:rsid w:val="00FC75E5"/>
    <w:rsid w:val="00FC7A20"/>
    <w:rsid w:val="00FC7AAE"/>
    <w:rsid w:val="00FC7DF3"/>
    <w:rsid w:val="00FD022D"/>
    <w:rsid w:val="00FD03F1"/>
    <w:rsid w:val="00FD0572"/>
    <w:rsid w:val="00FD069B"/>
    <w:rsid w:val="00FD08C1"/>
    <w:rsid w:val="00FD17A4"/>
    <w:rsid w:val="00FD19A3"/>
    <w:rsid w:val="00FD1A97"/>
    <w:rsid w:val="00FD1B4F"/>
    <w:rsid w:val="00FD2916"/>
    <w:rsid w:val="00FD2BE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3BA"/>
    <w:rsid w:val="00FD76A2"/>
    <w:rsid w:val="00FD77DC"/>
    <w:rsid w:val="00FD7810"/>
    <w:rsid w:val="00FD78B0"/>
    <w:rsid w:val="00FD7B8E"/>
    <w:rsid w:val="00FD7DF9"/>
    <w:rsid w:val="00FD7E1B"/>
    <w:rsid w:val="00FD7FDC"/>
    <w:rsid w:val="00FE02B0"/>
    <w:rsid w:val="00FE03E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2500"/>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uiPriority w:val="99"/>
    <w:qFormat/>
    <w:rsid w:val="00930494"/>
    <w:pPr>
      <w:numPr>
        <w:numId w:val="10"/>
      </w:numPr>
      <w:autoSpaceDE/>
      <w:autoSpaceDN/>
      <w:adjustRightInd/>
      <w:snapToGrid/>
      <w:spacing w:after="0" w:line="240" w:lineRule="auto"/>
      <w:jc w:val="left"/>
    </w:pPr>
    <w:rPr>
      <w:rFonts w:ascii="Arial" w:eastAsia="MS Mincho" w:hAnsi="Arial"/>
      <w:b/>
      <w:sz w:val="20"/>
      <w:szCs w:val="24"/>
      <w:lang w:val="en-GB" w:eastAsia="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B19C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355535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5481</Words>
  <Characters>31244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2023-08-11T01:28:00Z</dcterms:created>
  <dcterms:modified xsi:type="dcterms:W3CDTF">2023-08-11T01:28:00Z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